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297F56" w:rsidP="001C563E">
      <w:pPr>
        <w:ind w:left="1701" w:right="2835"/>
        <w:jc w:val="both"/>
        <w:rPr>
          <w:rFonts w:ascii="Trebuchet MS" w:hAnsi="Trebuchet MS" w:cs="Arial"/>
          <w:b/>
          <w:color w:val="000000" w:themeColor="text1"/>
          <w:sz w:val="22"/>
          <w:szCs w:val="22"/>
        </w:rPr>
      </w:pPr>
      <w:r>
        <w:rPr>
          <w:rFonts w:ascii="Trebuchet MS" w:hAnsi="Trebuchet MS" w:cs="Arial"/>
          <w:b/>
          <w:color w:val="000000" w:themeColor="text1"/>
          <w:sz w:val="22"/>
          <w:szCs w:val="22"/>
        </w:rPr>
        <w:t>Conselho de Arquitetur</w:t>
      </w:r>
      <w:r w:rsidR="00E6741F">
        <w:rPr>
          <w:rFonts w:ascii="Trebuchet MS" w:hAnsi="Trebuchet MS" w:cs="Arial"/>
          <w:b/>
          <w:color w:val="000000" w:themeColor="text1"/>
          <w:sz w:val="22"/>
          <w:szCs w:val="22"/>
        </w:rPr>
        <w:t>a e Urbanismo do Estado do Amazonas – CAU AM</w:t>
      </w:r>
    </w:p>
    <w:p w:rsidR="001C563E" w:rsidRPr="00117550" w:rsidRDefault="001C563E" w:rsidP="001C563E">
      <w:pPr>
        <w:suppressAutoHyphens/>
        <w:ind w:left="1701" w:right="2835"/>
        <w:jc w:val="both"/>
        <w:rPr>
          <w:rFonts w:ascii="Trebuchet MS" w:hAnsi="Trebuchet MS" w:cs="Arial"/>
          <w:b/>
          <w:color w:val="000000" w:themeColor="text1"/>
          <w:sz w:val="22"/>
          <w:szCs w:val="22"/>
        </w:rPr>
      </w:pP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r w:rsidRPr="00FD52B7">
        <w:rPr>
          <w:rFonts w:ascii="Trebuchet MS" w:hAnsi="Trebuchet MS" w:cs="Arial"/>
          <w:b/>
          <w:color w:val="000000" w:themeColor="text1"/>
          <w:sz w:val="22"/>
          <w:szCs w:val="22"/>
        </w:rPr>
        <w:t>Relatório dos auditores independentes</w:t>
      </w: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p>
    <w:p w:rsidR="001C563E" w:rsidRPr="00FD52B7" w:rsidRDefault="001C563E" w:rsidP="001C563E">
      <w:pPr>
        <w:ind w:left="1701" w:right="2835"/>
        <w:jc w:val="both"/>
        <w:rPr>
          <w:rFonts w:ascii="Trebuchet MS" w:hAnsi="Trebuchet MS" w:cs="Arial"/>
          <w:b/>
          <w:color w:val="000000" w:themeColor="text1"/>
          <w:sz w:val="22"/>
          <w:szCs w:val="22"/>
        </w:rPr>
      </w:pPr>
      <w:bookmarkStart w:id="0" w:name="OLE_LINK11"/>
      <w:r w:rsidRPr="00FD52B7">
        <w:rPr>
          <w:rFonts w:ascii="Trebuchet MS" w:hAnsi="Trebuchet MS" w:cs="Arial"/>
          <w:b/>
          <w:color w:val="000000" w:themeColor="text1"/>
          <w:sz w:val="22"/>
          <w:szCs w:val="22"/>
        </w:rPr>
        <w:t xml:space="preserve">Demonstrações contábeis </w:t>
      </w:r>
    </w:p>
    <w:p w:rsidR="001C563E" w:rsidRPr="00FD52B7" w:rsidRDefault="001C563E" w:rsidP="001C563E">
      <w:pPr>
        <w:ind w:left="1701" w:right="2835"/>
        <w:jc w:val="both"/>
        <w:rPr>
          <w:rFonts w:ascii="Trebuchet MS" w:hAnsi="Trebuchet MS" w:cs="Arial"/>
          <w:color w:val="000000" w:themeColor="text1"/>
          <w:sz w:val="22"/>
          <w:szCs w:val="22"/>
        </w:rPr>
      </w:pPr>
      <w:r w:rsidRPr="00FD52B7">
        <w:rPr>
          <w:rFonts w:ascii="Trebuchet MS" w:hAnsi="Trebuchet MS" w:cs="Arial"/>
          <w:b/>
          <w:color w:val="000000" w:themeColor="text1"/>
          <w:sz w:val="22"/>
          <w:szCs w:val="22"/>
        </w:rPr>
        <w:t>Em 31 de dezembro de 20</w:t>
      </w:r>
      <w:r w:rsidRPr="00FD52B7">
        <w:rPr>
          <w:rFonts w:ascii="Trebuchet MS" w:hAnsi="Trebuchet MS" w:cs="Arial"/>
          <w:b/>
          <w:caps/>
          <w:color w:val="000000" w:themeColor="text1"/>
          <w:sz w:val="22"/>
          <w:szCs w:val="22"/>
        </w:rPr>
        <w:t>1</w:t>
      </w:r>
      <w:r w:rsidR="00117550">
        <w:rPr>
          <w:rFonts w:ascii="Trebuchet MS" w:hAnsi="Trebuchet MS" w:cs="Arial"/>
          <w:b/>
          <w:caps/>
          <w:color w:val="000000" w:themeColor="text1"/>
          <w:sz w:val="22"/>
          <w:szCs w:val="22"/>
        </w:rPr>
        <w:t>6</w:t>
      </w:r>
      <w:r w:rsidRPr="00FD52B7">
        <w:rPr>
          <w:rFonts w:ascii="Trebuchet MS" w:hAnsi="Trebuchet MS" w:cs="Arial"/>
          <w:b/>
          <w:caps/>
          <w:color w:val="000000" w:themeColor="text1"/>
          <w:sz w:val="22"/>
          <w:szCs w:val="22"/>
        </w:rPr>
        <w:t xml:space="preserve">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r w:rsidR="00117550">
        <w:rPr>
          <w:rFonts w:ascii="Trebuchet MS" w:hAnsi="Trebuchet MS" w:cs="Arial"/>
          <w:b/>
          <w:caps/>
          <w:color w:val="000000" w:themeColor="text1"/>
          <w:sz w:val="22"/>
          <w:szCs w:val="22"/>
        </w:rPr>
        <w:t>5</w:t>
      </w:r>
      <w:r w:rsidRPr="00FD52B7">
        <w:rPr>
          <w:rFonts w:ascii="Trebuchet MS" w:hAnsi="Trebuchet MS" w:cs="Arial"/>
          <w:b/>
          <w:caps/>
          <w:color w:val="000000" w:themeColor="text1"/>
          <w:sz w:val="22"/>
          <w:szCs w:val="22"/>
        </w:rPr>
        <w:t xml:space="preserve"> </w:t>
      </w:r>
      <w:bookmarkEnd w:id="0"/>
    </w:p>
    <w:p w:rsidR="001C563E" w:rsidRPr="00FD52B7" w:rsidRDefault="001C563E" w:rsidP="001C563E">
      <w:pPr>
        <w:ind w:left="1418" w:right="2268"/>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sectPr w:rsidR="001C563E" w:rsidRPr="00FD52B7" w:rsidSect="001C563E">
          <w:headerReference w:type="default" r:id="rId9"/>
          <w:footerReference w:type="even" r:id="rId10"/>
          <w:footerReference w:type="first" r:id="rId11"/>
          <w:pgSz w:w="11907" w:h="16840" w:code="9"/>
          <w:pgMar w:top="2552" w:right="1134" w:bottom="1134" w:left="1701" w:header="567" w:footer="567" w:gutter="0"/>
          <w:pgNumType w:start="2"/>
          <w:cols w:space="720"/>
          <w:docGrid w:linePitch="360"/>
        </w:sectPr>
      </w:pPr>
    </w:p>
    <w:p w:rsidR="001C563E" w:rsidRPr="00FD52B7" w:rsidRDefault="00297F56" w:rsidP="001C563E">
      <w:pPr>
        <w:rPr>
          <w:rFonts w:ascii="Trebuchet MS" w:hAnsi="Trebuchet MS" w:cs="Arial"/>
          <w:b/>
          <w:color w:val="000000" w:themeColor="text1"/>
          <w:sz w:val="22"/>
          <w:szCs w:val="22"/>
        </w:rPr>
      </w:pPr>
      <w:r>
        <w:rPr>
          <w:rFonts w:ascii="Trebuchet MS" w:hAnsi="Trebuchet MS" w:cs="Arial"/>
          <w:b/>
          <w:color w:val="000000" w:themeColor="text1"/>
          <w:sz w:val="22"/>
          <w:szCs w:val="22"/>
        </w:rPr>
        <w:lastRenderedPageBreak/>
        <w:t xml:space="preserve">Conselho de Arquitetura e Urbanismo do </w:t>
      </w:r>
      <w:r w:rsidR="00E6741F">
        <w:rPr>
          <w:rFonts w:ascii="Trebuchet MS" w:hAnsi="Trebuchet MS" w:cs="Arial"/>
          <w:b/>
          <w:color w:val="000000" w:themeColor="text1"/>
          <w:sz w:val="22"/>
          <w:szCs w:val="22"/>
        </w:rPr>
        <w:t>Estado do Amazonas – CAU AM</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sidR="00117550">
        <w:rPr>
          <w:rFonts w:ascii="Trebuchet MS" w:hAnsi="Trebuchet MS" w:cs="Arial"/>
          <w:b/>
          <w:color w:val="000000" w:themeColor="text1"/>
          <w:sz w:val="22"/>
          <w:szCs w:val="22"/>
        </w:rPr>
        <w:t>31 de dezembro de 2016 e 2015</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297F56" w:rsidRPr="00FD52B7" w:rsidRDefault="00297F56"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rsidR="001C563E" w:rsidRPr="00FD52B7" w:rsidRDefault="001C563E" w:rsidP="001C563E">
      <w:pPr>
        <w:suppressAutoHyphens/>
        <w:rPr>
          <w:rFonts w:ascii="Trebuchet MS" w:hAnsi="Trebuchet MS" w:cs="Arial"/>
          <w:b/>
          <w:color w:val="000000" w:themeColor="text1"/>
          <w:sz w:val="22"/>
          <w:szCs w:val="22"/>
        </w:rPr>
      </w:pPr>
    </w:p>
    <w:p w:rsidR="001C563E"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001C563E" w:rsidRPr="00FD52B7">
        <w:rPr>
          <w:rFonts w:ascii="Trebuchet MS" w:hAnsi="Trebuchet MS" w:cs="Arial"/>
          <w:b/>
          <w:color w:val="000000" w:themeColor="text1"/>
          <w:sz w:val="22"/>
          <w:szCs w:val="22"/>
        </w:rPr>
        <w:t xml:space="preserve"> dos fluxos de caixa</w:t>
      </w:r>
    </w:p>
    <w:p w:rsidR="00065AEE" w:rsidRDefault="00065AE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Notas explicativas da Administração às demonstrações contábeis</w:t>
      </w:r>
    </w:p>
    <w:p w:rsidR="00964EDB" w:rsidRDefault="00964EDB" w:rsidP="001C563E">
      <w:pPr>
        <w:suppressAutoHyphens/>
        <w:rPr>
          <w:rFonts w:ascii="Trebuchet MS" w:hAnsi="Trebuchet MS" w:cs="Arial"/>
          <w:b/>
          <w:color w:val="000000" w:themeColor="text1"/>
          <w:sz w:val="22"/>
          <w:szCs w:val="22"/>
        </w:rPr>
      </w:pPr>
    </w:p>
    <w:p w:rsidR="00964EDB" w:rsidRDefault="00964EDB" w:rsidP="001C563E">
      <w:pPr>
        <w:suppressAutoHyphens/>
        <w:rPr>
          <w:rFonts w:ascii="Trebuchet MS" w:hAnsi="Trebuchet MS" w:cs="Arial"/>
          <w:b/>
          <w:color w:val="000000" w:themeColor="text1"/>
          <w:sz w:val="22"/>
          <w:szCs w:val="22"/>
        </w:rPr>
      </w:pPr>
    </w:p>
    <w:p w:rsidR="00964EDB" w:rsidRPr="00FD52B7" w:rsidRDefault="00964EDB" w:rsidP="001C563E">
      <w:pPr>
        <w:suppressAutoHyphens/>
        <w:rPr>
          <w:rFonts w:ascii="Trebuchet MS" w:hAnsi="Trebuchet MS" w:cs="Arial"/>
          <w:b/>
          <w:color w:val="000000" w:themeColor="text1"/>
          <w:sz w:val="22"/>
          <w:szCs w:val="22"/>
        </w:rPr>
        <w:sectPr w:rsidR="00964EDB" w:rsidRPr="00FD52B7" w:rsidSect="005E209A">
          <w:headerReference w:type="even" r:id="rId12"/>
          <w:headerReference w:type="default" r:id="rId13"/>
          <w:footerReference w:type="default" r:id="rId14"/>
          <w:headerReference w:type="first" r:id="rId15"/>
          <w:footerReference w:type="first" r:id="rId16"/>
          <w:type w:val="nextColumn"/>
          <w:pgSz w:w="11907" w:h="16840" w:code="9"/>
          <w:pgMar w:top="2552" w:right="1134" w:bottom="1134" w:left="1701" w:header="567" w:footer="567" w:gutter="0"/>
          <w:pgNumType w:start="2"/>
          <w:cols w:space="720"/>
          <w:titlePg/>
        </w:sectPr>
      </w:pPr>
    </w:p>
    <w:p w:rsidR="001C563E" w:rsidRPr="00FD52B7" w:rsidRDefault="001C563E" w:rsidP="001C563E">
      <w:pPr>
        <w:jc w:val="both"/>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lastRenderedPageBreak/>
        <w:t>RELATÓRIO DOS AUDITORES INDEPENDENTES SOBRE AS DEMONSTRAÇÕES CONTÁBEIS</w:t>
      </w:r>
    </w:p>
    <w:p w:rsidR="001C563E" w:rsidRDefault="001C563E" w:rsidP="00A0155A">
      <w:pPr>
        <w:suppressAutoHyphens/>
        <w:jc w:val="both"/>
        <w:rPr>
          <w:rFonts w:ascii="Trebuchet MS" w:hAnsi="Trebuchet MS" w:cs="Arial"/>
          <w:b/>
          <w:color w:val="000000" w:themeColor="text1"/>
          <w:sz w:val="22"/>
          <w:szCs w:val="22"/>
        </w:rPr>
      </w:pPr>
    </w:p>
    <w:p w:rsidR="00A0155A" w:rsidRPr="00065AEE" w:rsidRDefault="00065AEE" w:rsidP="00A0155A">
      <w:pPr>
        <w:suppressAutoHyphens/>
        <w:jc w:val="both"/>
        <w:rPr>
          <w:rFonts w:ascii="Trebuchet MS" w:hAnsi="Trebuchet MS" w:cs="Arial"/>
          <w:color w:val="000000" w:themeColor="text1"/>
          <w:sz w:val="22"/>
          <w:szCs w:val="22"/>
        </w:rPr>
      </w:pPr>
      <w:r>
        <w:rPr>
          <w:rFonts w:ascii="Trebuchet MS" w:hAnsi="Trebuchet MS" w:cs="Arial"/>
          <w:b/>
          <w:color w:val="000000" w:themeColor="text1"/>
          <w:sz w:val="22"/>
          <w:szCs w:val="22"/>
        </w:rPr>
        <w:t xml:space="preserve">OBS: </w:t>
      </w:r>
      <w:r w:rsidR="00A0155A" w:rsidRPr="00065AEE">
        <w:rPr>
          <w:rFonts w:ascii="Trebuchet MS" w:hAnsi="Trebuchet MS" w:cs="Arial"/>
          <w:color w:val="000000" w:themeColor="text1"/>
          <w:sz w:val="22"/>
          <w:szCs w:val="22"/>
        </w:rPr>
        <w:t>O relatório será incluído oportunamente</w:t>
      </w:r>
      <w:r w:rsidRPr="00065AEE">
        <w:rPr>
          <w:rFonts w:ascii="Trebuchet MS" w:hAnsi="Trebuchet MS" w:cs="Arial"/>
          <w:color w:val="000000" w:themeColor="text1"/>
          <w:sz w:val="22"/>
          <w:szCs w:val="22"/>
        </w:rPr>
        <w:t xml:space="preserve">, entretanto os modelos podem ser consultados por meio da NBCTA 700 do Conselho Federal de </w:t>
      </w:r>
      <w:proofErr w:type="gramStart"/>
      <w:r w:rsidRPr="00065AEE">
        <w:rPr>
          <w:rFonts w:ascii="Trebuchet MS" w:hAnsi="Trebuchet MS" w:cs="Arial"/>
          <w:color w:val="000000" w:themeColor="text1"/>
          <w:sz w:val="22"/>
          <w:szCs w:val="22"/>
        </w:rPr>
        <w:t>Contabilidade</w:t>
      </w:r>
      <w:proofErr w:type="gramEnd"/>
    </w:p>
    <w:p w:rsidR="00065AEE" w:rsidRDefault="00065AEE" w:rsidP="00A0155A">
      <w:pPr>
        <w:suppressAutoHyphens/>
        <w:jc w:val="both"/>
        <w:rPr>
          <w:rFonts w:ascii="Trebuchet MS" w:hAnsi="Trebuchet MS" w:cs="Arial"/>
          <w:b/>
          <w:color w:val="000000" w:themeColor="text1"/>
          <w:sz w:val="22"/>
          <w:szCs w:val="22"/>
        </w:rPr>
      </w:pPr>
    </w:p>
    <w:p w:rsidR="00065AEE" w:rsidRPr="00FD52B7" w:rsidRDefault="00065AEE" w:rsidP="00A0155A">
      <w:pPr>
        <w:suppressAutoHyphens/>
        <w:jc w:val="both"/>
        <w:rPr>
          <w:rFonts w:ascii="Trebuchet MS" w:hAnsi="Trebuchet MS" w:cs="Arial"/>
          <w:b/>
          <w:color w:val="000000" w:themeColor="text1"/>
          <w:sz w:val="22"/>
          <w:szCs w:val="22"/>
        </w:rPr>
      </w:pPr>
      <w:r>
        <w:rPr>
          <w:rFonts w:ascii="Trebuchet MS" w:hAnsi="Trebuchet MS" w:cs="Arial"/>
          <w:b/>
          <w:color w:val="000000" w:themeColor="text1"/>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8pt" o:ole="">
            <v:imagedata r:id="rId17" o:title=""/>
          </v:shape>
          <o:OLEObject Type="Embed" ProgID="Package" ShapeID="_x0000_i1025" DrawAspect="Icon" ObjectID="_1552721479" r:id="rId18"/>
        </w:object>
      </w:r>
    </w:p>
    <w:p w:rsidR="001C563E" w:rsidRPr="00FD52B7" w:rsidRDefault="001C563E" w:rsidP="001C563E">
      <w:pPr>
        <w:tabs>
          <w:tab w:val="left" w:pos="1530"/>
        </w:tabs>
        <w:suppressAutoHyphen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1C563E" w:rsidRDefault="001C563E"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Pr="00FD52B7" w:rsidRDefault="00964EDB" w:rsidP="001C563E">
      <w:pPr>
        <w:autoSpaceDE w:val="0"/>
        <w:autoSpaceDN w:val="0"/>
        <w:adjustRightInd w:val="0"/>
        <w:rPr>
          <w:rFonts w:ascii="Trebuchet MS" w:hAnsi="Trebuchet MS" w:cs="Arial"/>
          <w:b/>
          <w:bCs/>
          <w:color w:val="000000" w:themeColor="text1"/>
          <w:sz w:val="22"/>
          <w:szCs w:val="22"/>
          <w:lang w:eastAsia="pt-BR"/>
        </w:rPr>
        <w:sectPr w:rsidR="00964EDB" w:rsidRPr="00FD52B7" w:rsidSect="005E209A">
          <w:headerReference w:type="default" r:id="rId19"/>
          <w:footerReference w:type="default" r:id="rId20"/>
          <w:type w:val="nextColumn"/>
          <w:pgSz w:w="11907" w:h="16840" w:code="9"/>
          <w:pgMar w:top="2552" w:right="1134" w:bottom="1134" w:left="1701" w:header="567" w:footer="567" w:gutter="0"/>
          <w:pgNumType w:start="6"/>
          <w:cols w:space="720"/>
        </w:sect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FD52B7">
        <w:rPr>
          <w:rFonts w:ascii="Trebuchet MS" w:hAnsi="Trebuchet MS" w:cs="Arial"/>
          <w:color w:val="000000" w:themeColor="text1"/>
          <w:szCs w:val="22"/>
        </w:rPr>
        <w:lastRenderedPageBreak/>
        <w:t>1.</w:t>
      </w:r>
      <w:r w:rsidRPr="00FD52B7">
        <w:rPr>
          <w:rFonts w:ascii="Trebuchet MS" w:hAnsi="Trebuchet MS" w:cs="Arial"/>
          <w:color w:val="000000" w:themeColor="text1"/>
          <w:szCs w:val="22"/>
        </w:rPr>
        <w:tab/>
      </w:r>
      <w:r w:rsidRPr="00FD52B7">
        <w:rPr>
          <w:rFonts w:ascii="Trebuchet MS" w:hAnsi="Trebuchet MS" w:cs="Arial"/>
          <w:caps w:val="0"/>
          <w:color w:val="000000" w:themeColor="text1"/>
          <w:szCs w:val="22"/>
        </w:rPr>
        <w:t>Informações gerais</w:t>
      </w:r>
    </w:p>
    <w:p w:rsidR="001C563E" w:rsidRPr="00FD52B7" w:rsidRDefault="001C563E" w:rsidP="001C563E">
      <w:pPr>
        <w:widowControl w:val="0"/>
        <w:spacing w:line="216" w:lineRule="auto"/>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 xml:space="preserve">O Conselho de Arquitetura e Urbanismo do </w:t>
      </w:r>
      <w:r w:rsidR="00417AAD">
        <w:rPr>
          <w:rFonts w:ascii="Trebuchet MS" w:hAnsi="Trebuchet MS" w:cs="Arial"/>
          <w:color w:val="000000" w:themeColor="text1"/>
          <w:sz w:val="22"/>
          <w:szCs w:val="22"/>
        </w:rPr>
        <w:t>Estado do Amazonas – CAU AM</w:t>
      </w:r>
      <w:r w:rsidRPr="00065AEE">
        <w:rPr>
          <w:rFonts w:ascii="Trebuchet MS" w:hAnsi="Trebuchet MS" w:cs="Arial"/>
          <w:color w:val="000000" w:themeColor="text1"/>
          <w:sz w:val="22"/>
          <w:szCs w:val="22"/>
        </w:rPr>
        <w:t>, criado pela Lei nº 12.378/2010 tendo como principais atividades orientar e fiscalizar o exercício da profissão do arquiteto e urbanista.</w:t>
      </w:r>
      <w:r w:rsidR="00297F56">
        <w:rPr>
          <w:rFonts w:ascii="Trebuchet MS" w:hAnsi="Trebuchet MS" w:cs="Arial"/>
          <w:color w:val="000000" w:themeColor="text1"/>
          <w:sz w:val="22"/>
          <w:szCs w:val="22"/>
        </w:rPr>
        <w:t xml:space="preserve"> </w:t>
      </w:r>
    </w:p>
    <w:p w:rsidR="00065AEE" w:rsidRPr="00065AEE" w:rsidRDefault="00065AEE" w:rsidP="00065AEE">
      <w:pPr>
        <w:widowControl w:val="0"/>
        <w:spacing w:line="230" w:lineRule="auto"/>
        <w:ind w:left="426"/>
        <w:jc w:val="both"/>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Dotado de personalidade jurídica, encontra-se vinculado a Administração Indireta e funciona como Autarquia Federal Especial, tendo sua estrutura e organização, estabelecidos no Regimento Geral, Resolução CAU BR nº 033/2012.</w:t>
      </w:r>
      <w:r w:rsidR="00297F56">
        <w:rPr>
          <w:rFonts w:ascii="Trebuchet MS" w:hAnsi="Trebuchet MS" w:cs="Arial"/>
          <w:color w:val="000000" w:themeColor="text1"/>
          <w:sz w:val="22"/>
          <w:szCs w:val="22"/>
        </w:rPr>
        <w:t xml:space="preserve"> </w:t>
      </w:r>
    </w:p>
    <w:p w:rsidR="00065AEE" w:rsidRDefault="00065AEE" w:rsidP="005E209A">
      <w:pPr>
        <w:widowControl w:val="0"/>
        <w:spacing w:line="230" w:lineRule="auto"/>
        <w:ind w:left="426"/>
        <w:jc w:val="both"/>
        <w:rPr>
          <w:rFonts w:ascii="Trebuchet MS" w:hAnsi="Trebuchet MS" w:cs="Arial"/>
          <w:color w:val="000000" w:themeColor="text1"/>
          <w:sz w:val="22"/>
          <w:szCs w:val="22"/>
        </w:rPr>
      </w:pPr>
    </w:p>
    <w:p w:rsidR="005E209A" w:rsidRPr="00FD52B7" w:rsidRDefault="00065AEE" w:rsidP="005E209A">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 Conselho está localizado</w:t>
      </w:r>
      <w:r w:rsidR="00A633DC">
        <w:rPr>
          <w:rFonts w:ascii="Trebuchet MS" w:hAnsi="Trebuchet MS" w:cs="Arial"/>
          <w:color w:val="000000" w:themeColor="text1"/>
          <w:sz w:val="22"/>
          <w:szCs w:val="22"/>
        </w:rPr>
        <w:t xml:space="preserve"> na Rua Carlos Lacerda, nº 105, Conjunto Celetramazon</w:t>
      </w:r>
      <w:r w:rsidRPr="00065AEE">
        <w:rPr>
          <w:rFonts w:ascii="Trebuchet MS" w:hAnsi="Trebuchet MS" w:cs="Arial"/>
          <w:color w:val="000000" w:themeColor="text1"/>
          <w:sz w:val="22"/>
          <w:szCs w:val="22"/>
        </w:rPr>
        <w:t xml:space="preserve">, </w:t>
      </w:r>
      <w:r w:rsidR="00A633DC">
        <w:rPr>
          <w:rFonts w:ascii="Trebuchet MS" w:hAnsi="Trebuchet MS" w:cs="Arial"/>
          <w:color w:val="000000" w:themeColor="text1"/>
          <w:sz w:val="22"/>
          <w:szCs w:val="22"/>
        </w:rPr>
        <w:t>Adrianópolis.</w:t>
      </w:r>
    </w:p>
    <w:p w:rsidR="005E209A" w:rsidRPr="00FD52B7" w:rsidRDefault="005E209A" w:rsidP="005E209A">
      <w:pPr>
        <w:pStyle w:val="Default"/>
        <w:widowControl w:val="0"/>
        <w:tabs>
          <w:tab w:val="left" w:pos="567"/>
        </w:tabs>
        <w:spacing w:line="264" w:lineRule="auto"/>
        <w:rPr>
          <w:rFonts w:ascii="Trebuchet MS" w:hAnsi="Trebuchet MS" w:cs="Arial"/>
          <w:color w:val="auto"/>
          <w:sz w:val="22"/>
          <w:szCs w:val="22"/>
        </w:rPr>
      </w:pPr>
    </w:p>
    <w:p w:rsidR="005E209A" w:rsidRPr="00FD52B7" w:rsidRDefault="005E209A" w:rsidP="005E209A">
      <w:pPr>
        <w:widowControl w:val="0"/>
        <w:spacing w:line="230" w:lineRule="auto"/>
        <w:ind w:left="426"/>
        <w:jc w:val="both"/>
        <w:rPr>
          <w:rFonts w:ascii="Trebuchet MS" w:hAnsi="Trebuchet MS" w:cs="Arial"/>
          <w:color w:val="000000" w:themeColor="text1"/>
          <w:sz w:val="22"/>
          <w:szCs w:val="22"/>
        </w:rPr>
      </w:pPr>
      <w:r w:rsidRPr="00CC2EA0">
        <w:rPr>
          <w:rFonts w:ascii="Trebuchet MS" w:hAnsi="Trebuchet MS" w:cs="Arial"/>
          <w:color w:val="000000" w:themeColor="text1"/>
          <w:sz w:val="22"/>
          <w:szCs w:val="22"/>
        </w:rPr>
        <w:t>A emissão destas demonstrações financeiras foi</w:t>
      </w:r>
      <w:r w:rsidR="00065AEE" w:rsidRPr="00CC2EA0">
        <w:rPr>
          <w:rFonts w:ascii="Trebuchet MS" w:hAnsi="Trebuchet MS" w:cs="Arial"/>
          <w:color w:val="000000" w:themeColor="text1"/>
          <w:sz w:val="22"/>
          <w:szCs w:val="22"/>
        </w:rPr>
        <w:t xml:space="preserve"> autorizada pela </w:t>
      </w:r>
      <w:r w:rsidR="00117EFF">
        <w:rPr>
          <w:rFonts w:ascii="Trebuchet MS" w:hAnsi="Trebuchet MS" w:cs="Arial"/>
          <w:color w:val="000000" w:themeColor="text1"/>
          <w:sz w:val="22"/>
          <w:szCs w:val="22"/>
        </w:rPr>
        <w:t>Presidência</w:t>
      </w:r>
      <w:r w:rsidR="00065AEE" w:rsidRPr="00CC2EA0">
        <w:rPr>
          <w:rFonts w:ascii="Trebuchet MS" w:hAnsi="Trebuchet MS" w:cs="Arial"/>
          <w:color w:val="000000" w:themeColor="text1"/>
          <w:sz w:val="22"/>
          <w:szCs w:val="22"/>
        </w:rPr>
        <w:t xml:space="preserve"> em </w:t>
      </w:r>
      <w:r w:rsidR="00CC2EA0" w:rsidRPr="00CC2EA0">
        <w:rPr>
          <w:rFonts w:ascii="Trebuchet MS" w:hAnsi="Trebuchet MS" w:cs="Arial"/>
          <w:color w:val="000000" w:themeColor="text1"/>
          <w:sz w:val="22"/>
          <w:szCs w:val="22"/>
        </w:rPr>
        <w:t>03</w:t>
      </w:r>
      <w:r w:rsidR="00065AEE" w:rsidRPr="00CC2EA0">
        <w:rPr>
          <w:rFonts w:ascii="Trebuchet MS" w:hAnsi="Trebuchet MS" w:cs="Arial"/>
          <w:color w:val="000000" w:themeColor="text1"/>
          <w:sz w:val="22"/>
          <w:szCs w:val="22"/>
        </w:rPr>
        <w:t xml:space="preserve"> de </w:t>
      </w:r>
      <w:r w:rsidR="00CC2EA0" w:rsidRPr="00CC2EA0">
        <w:rPr>
          <w:rFonts w:ascii="Trebuchet MS" w:hAnsi="Trebuchet MS" w:cs="Arial"/>
          <w:color w:val="000000" w:themeColor="text1"/>
          <w:sz w:val="22"/>
          <w:szCs w:val="22"/>
        </w:rPr>
        <w:t>fevereiro</w:t>
      </w:r>
      <w:r w:rsidR="00065AEE" w:rsidRPr="00CC2EA0">
        <w:rPr>
          <w:rFonts w:ascii="Trebuchet MS" w:hAnsi="Trebuchet MS" w:cs="Arial"/>
          <w:color w:val="000000" w:themeColor="text1"/>
          <w:sz w:val="22"/>
          <w:szCs w:val="22"/>
        </w:rPr>
        <w:t xml:space="preserve"> de 2017</w:t>
      </w:r>
      <w:r w:rsidRPr="00CC2EA0">
        <w:rPr>
          <w:rFonts w:ascii="Trebuchet MS" w:hAnsi="Trebuchet MS" w:cs="Arial"/>
          <w:color w:val="000000" w:themeColor="text1"/>
          <w:sz w:val="22"/>
          <w:szCs w:val="22"/>
        </w:rPr>
        <w:t>.</w:t>
      </w:r>
    </w:p>
    <w:p w:rsidR="001C563E" w:rsidRPr="00FD52B7" w:rsidRDefault="001C563E" w:rsidP="001C563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2.</w:t>
      </w:r>
      <w:r w:rsidRPr="00FD52B7">
        <w:rPr>
          <w:rFonts w:ascii="Trebuchet MS" w:hAnsi="Trebuchet MS"/>
          <w:color w:val="000000" w:themeColor="text1"/>
          <w:szCs w:val="22"/>
        </w:rPr>
        <w:tab/>
      </w:r>
      <w:r w:rsidR="005E209A" w:rsidRPr="00FD52B7">
        <w:rPr>
          <w:rFonts w:ascii="Trebuchet MS" w:hAnsi="Trebuchet MS"/>
          <w:caps w:val="0"/>
          <w:color w:val="000000" w:themeColor="text1"/>
          <w:szCs w:val="22"/>
        </w:rPr>
        <w:t>Apresentação das demonstrações contábeis</w:t>
      </w:r>
    </w:p>
    <w:p w:rsidR="001C563E" w:rsidRPr="00FD52B7" w:rsidRDefault="001C563E" w:rsidP="001C563E">
      <w:pPr>
        <w:ind w:left="993"/>
        <w:jc w:val="both"/>
        <w:rPr>
          <w:rFonts w:ascii="Trebuchet MS" w:hAnsi="Trebuchet MS" w:cs="Arial"/>
          <w:color w:val="000000" w:themeColor="text1"/>
          <w:sz w:val="22"/>
          <w:szCs w:val="22"/>
        </w:rPr>
      </w:pPr>
    </w:p>
    <w:p w:rsidR="007C632E" w:rsidRPr="00FD52B7"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t xml:space="preserve">Base de preparação </w:t>
      </w:r>
    </w:p>
    <w:p w:rsidR="007C632E" w:rsidRPr="00FD52B7" w:rsidRDefault="007C632E" w:rsidP="007C632E">
      <w:pPr>
        <w:ind w:left="993"/>
        <w:jc w:val="both"/>
        <w:rPr>
          <w:rFonts w:ascii="Trebuchet MS" w:hAnsi="Trebuchet MS" w:cs="Arial"/>
          <w:color w:val="000000" w:themeColor="text1"/>
          <w:sz w:val="22"/>
          <w:szCs w:val="22"/>
        </w:rPr>
      </w:pPr>
    </w:p>
    <w:p w:rsidR="00803F9B" w:rsidRDefault="007C632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Pr>
          <w:rFonts w:ascii="Trebuchet MS" w:hAnsi="Trebuchet MS" w:cs="Arial"/>
          <w:color w:val="000000" w:themeColor="text1"/>
          <w:sz w:val="22"/>
          <w:szCs w:val="22"/>
        </w:rPr>
        <w:t>abrangendo as normas brasileiras de contabilidade aplicáveis ao setor público</w:t>
      </w:r>
      <w:r w:rsidR="00803F9B">
        <w:rPr>
          <w:rFonts w:ascii="Trebuchet MS" w:hAnsi="Trebuchet MS" w:cs="Arial"/>
          <w:color w:val="000000" w:themeColor="text1"/>
          <w:sz w:val="22"/>
          <w:szCs w:val="22"/>
        </w:rPr>
        <w:t xml:space="preserve">, principalmente </w:t>
      </w:r>
      <w:r w:rsidR="00015AA3">
        <w:rPr>
          <w:rFonts w:ascii="Trebuchet MS" w:hAnsi="Trebuchet MS" w:cs="Arial"/>
          <w:color w:val="000000" w:themeColor="text1"/>
          <w:sz w:val="22"/>
          <w:szCs w:val="22"/>
        </w:rPr>
        <w:t>a NBC T 16.6 (R1) – Demonstrações Contábeis.</w:t>
      </w:r>
    </w:p>
    <w:p w:rsidR="007C632E" w:rsidRPr="00FD52B7" w:rsidRDefault="007C632E" w:rsidP="007C632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Reais, que também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w:t>
      </w:r>
    </w:p>
    <w:p w:rsidR="001C563E" w:rsidRPr="00FD52B7"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rsidR="001C563E" w:rsidRPr="00FD52B7"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t>Base de mensuração</w:t>
      </w:r>
    </w:p>
    <w:p w:rsidR="001C563E" w:rsidRPr="00FD52B7" w:rsidRDefault="001C563E" w:rsidP="001C563E">
      <w:pPr>
        <w:tabs>
          <w:tab w:val="left" w:pos="2688"/>
        </w:tabs>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demonstrações contábeis foram preparadas com base no custo histórico, com exceção dos seguintes itens:</w:t>
      </w:r>
    </w:p>
    <w:p w:rsidR="001C563E" w:rsidRPr="00FD52B7" w:rsidRDefault="007C632E" w:rsidP="007C632E">
      <w:pPr>
        <w:tabs>
          <w:tab w:val="left" w:pos="1352"/>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7C632E" w:rsidRPr="00FD52B7"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férias de empregados</w:t>
      </w:r>
      <w:r w:rsidR="00015AA3">
        <w:rPr>
          <w:rFonts w:ascii="Trebuchet MS" w:hAnsi="Trebuchet MS" w:cs="Arial"/>
          <w:color w:val="000000" w:themeColor="text1"/>
        </w:rPr>
        <w:t>/funcionários</w:t>
      </w:r>
      <w:r w:rsidRPr="00FD52B7">
        <w:rPr>
          <w:rFonts w:ascii="Trebuchet MS" w:hAnsi="Trebuchet MS" w:cs="Arial"/>
          <w:color w:val="000000" w:themeColor="text1"/>
        </w:rPr>
        <w:t>;</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Depreciações </w:t>
      </w:r>
      <w:r w:rsidR="00015AA3">
        <w:rPr>
          <w:rFonts w:ascii="Trebuchet MS" w:hAnsi="Trebuchet MS" w:cs="Arial"/>
          <w:color w:val="000000" w:themeColor="text1"/>
        </w:rPr>
        <w:t xml:space="preserve">e amortizações </w:t>
      </w:r>
      <w:r w:rsidRPr="00FD52B7">
        <w:rPr>
          <w:rFonts w:ascii="Trebuchet MS" w:hAnsi="Trebuchet MS" w:cs="Arial"/>
          <w:color w:val="000000" w:themeColor="text1"/>
        </w:rPr>
        <w:t>do ativo imobilizado</w:t>
      </w:r>
      <w:r w:rsidR="00015AA3">
        <w:rPr>
          <w:rFonts w:ascii="Trebuchet MS" w:hAnsi="Trebuchet MS" w:cs="Arial"/>
          <w:color w:val="000000" w:themeColor="text1"/>
        </w:rPr>
        <w:t xml:space="preserve"> e intangível</w:t>
      </w:r>
      <w:r w:rsidRPr="00FD52B7">
        <w:rPr>
          <w:rFonts w:ascii="Trebuchet MS" w:hAnsi="Trebuchet MS" w:cs="Arial"/>
          <w:color w:val="000000" w:themeColor="text1"/>
        </w:rPr>
        <w:t>;</w:t>
      </w:r>
      <w:r w:rsidR="00297F56">
        <w:rPr>
          <w:rFonts w:ascii="Trebuchet MS" w:hAnsi="Trebuchet MS" w:cs="Arial"/>
          <w:color w:val="000000" w:themeColor="text1"/>
        </w:rPr>
        <w:t xml:space="preserve"> </w:t>
      </w:r>
    </w:p>
    <w:p w:rsidR="00B417F0" w:rsidRPr="00FD52B7" w:rsidRDefault="00B417F0" w:rsidP="00B417F0">
      <w:pPr>
        <w:pStyle w:val="PargrafodaLista"/>
        <w:ind w:left="1276"/>
        <w:jc w:val="both"/>
        <w:rPr>
          <w:rFonts w:ascii="Trebuchet MS" w:hAnsi="Trebuchet MS" w:cs="Arial"/>
          <w:color w:val="000000" w:themeColor="text1"/>
        </w:rPr>
      </w:pPr>
    </w:p>
    <w:p w:rsidR="001C563E"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c</w:t>
      </w:r>
      <w:r w:rsidR="00015AA3">
        <w:rPr>
          <w:rFonts w:ascii="Trebuchet MS" w:hAnsi="Trebuchet MS" w:cs="Arial"/>
          <w:color w:val="000000" w:themeColor="text1"/>
        </w:rPr>
        <w:t xml:space="preserve">ontingências, sempre que constituídas; </w:t>
      </w:r>
      <w:proofErr w:type="gramStart"/>
      <w:r w:rsidR="00297F56">
        <w:rPr>
          <w:rFonts w:ascii="Trebuchet MS" w:hAnsi="Trebuchet MS" w:cs="Arial"/>
          <w:color w:val="000000" w:themeColor="text1"/>
        </w:rPr>
        <w:t>e</w:t>
      </w:r>
      <w:proofErr w:type="gramEnd"/>
    </w:p>
    <w:p w:rsidR="00297F56" w:rsidRPr="00297F56" w:rsidRDefault="00297F56" w:rsidP="00297F56">
      <w:pPr>
        <w:pStyle w:val="PargrafodaLista"/>
        <w:rPr>
          <w:rFonts w:ascii="Trebuchet MS" w:hAnsi="Trebuchet MS" w:cs="Arial"/>
          <w:color w:val="000000" w:themeColor="text1"/>
        </w:rPr>
      </w:pPr>
    </w:p>
    <w:p w:rsidR="00297F56" w:rsidRPr="006E2560" w:rsidRDefault="00297F56" w:rsidP="00297F56">
      <w:pPr>
        <w:pStyle w:val="PargrafodaLista"/>
        <w:numPr>
          <w:ilvl w:val="0"/>
          <w:numId w:val="4"/>
        </w:numPr>
        <w:ind w:left="1276" w:hanging="283"/>
        <w:jc w:val="both"/>
        <w:rPr>
          <w:rFonts w:ascii="Trebuchet MS" w:hAnsi="Trebuchet MS" w:cs="Arial"/>
          <w:color w:val="000000" w:themeColor="text1"/>
        </w:rPr>
      </w:pPr>
      <w:r w:rsidRPr="006E2560">
        <w:rPr>
          <w:rFonts w:ascii="Trebuchet MS" w:hAnsi="Trebuchet MS" w:cs="Arial"/>
          <w:color w:val="000000" w:themeColor="text1"/>
        </w:rPr>
        <w:t>Provisão para devedores duvidosos, sempre que constituída;</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t xml:space="preserve">Moeda funcional e moeda de apresentação </w:t>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Real, que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 sendo que os valores foram arredondados, de forma comparativa com as demonstrações contábeis do exercício anterior.</w:t>
      </w:r>
    </w:p>
    <w:p w:rsidR="00ED0F2B" w:rsidRDefault="00ED0F2B">
      <w:pPr>
        <w:spacing w:after="200" w:line="276" w:lineRule="auto"/>
        <w:rPr>
          <w:rFonts w:ascii="Trebuchet MS" w:hAnsi="Trebuchet MS" w:cs="Arial"/>
          <w:b/>
          <w:bCs/>
          <w:color w:val="000000" w:themeColor="text1"/>
          <w:sz w:val="22"/>
          <w:szCs w:val="22"/>
        </w:rPr>
      </w:pP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2.4.</w:t>
      </w:r>
      <w:r w:rsidRPr="00FD52B7">
        <w:rPr>
          <w:rFonts w:ascii="Trebuchet MS" w:hAnsi="Trebuchet MS" w:cs="Arial"/>
          <w:b/>
          <w:bCs/>
          <w:color w:val="000000" w:themeColor="text1"/>
          <w:sz w:val="22"/>
          <w:szCs w:val="22"/>
        </w:rPr>
        <w:tab/>
        <w:t xml:space="preserve">Uso de estimativas e julgamentos </w:t>
      </w:r>
    </w:p>
    <w:p w:rsidR="004B282F" w:rsidRPr="00FD52B7" w:rsidRDefault="004B282F" w:rsidP="004B282F">
      <w:pPr>
        <w:ind w:left="993"/>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w:t>
      </w:r>
      <w:r w:rsidRPr="00FD52B7">
        <w:rPr>
          <w:rFonts w:ascii="Trebuchet MS" w:hAnsi="Trebuchet MS" w:cs="Arial"/>
          <w:color w:val="000000" w:themeColor="text1"/>
          <w:sz w:val="22"/>
          <w:szCs w:val="22"/>
        </w:rPr>
        <w:lastRenderedPageBreak/>
        <w:t xml:space="preserve">estimativas. Ativos e passivos significativos sujeitos a estimativas e premissas incluem, principalmente, </w:t>
      </w:r>
      <w:r w:rsidRPr="006E2560">
        <w:rPr>
          <w:rFonts w:ascii="Trebuchet MS" w:hAnsi="Trebuchet MS" w:cs="Arial"/>
          <w:color w:val="000000" w:themeColor="text1"/>
          <w:sz w:val="22"/>
          <w:szCs w:val="22"/>
        </w:rPr>
        <w:t>o cálculo das depreciações sobre o ativo imobilizado (</w:t>
      </w:r>
      <w:r w:rsidR="006E2560">
        <w:rPr>
          <w:rFonts w:ascii="Trebuchet MS" w:hAnsi="Trebuchet MS" w:cs="Arial"/>
          <w:i/>
          <w:color w:val="000000" w:themeColor="text1"/>
          <w:sz w:val="22"/>
          <w:szCs w:val="22"/>
        </w:rPr>
        <w:t>Nota 08</w:t>
      </w:r>
      <w:r w:rsidR="006E2560">
        <w:rPr>
          <w:rFonts w:ascii="Trebuchet MS" w:hAnsi="Trebuchet MS" w:cs="Arial"/>
          <w:color w:val="000000" w:themeColor="text1"/>
          <w:sz w:val="22"/>
          <w:szCs w:val="22"/>
        </w:rPr>
        <w:t xml:space="preserve">) </w:t>
      </w:r>
      <w:r w:rsidR="00ED0F2B" w:rsidRPr="006E2560">
        <w:rPr>
          <w:rFonts w:ascii="Trebuchet MS" w:hAnsi="Trebuchet MS" w:cs="Arial"/>
          <w:color w:val="000000" w:themeColor="text1"/>
          <w:sz w:val="22"/>
          <w:szCs w:val="22"/>
        </w:rPr>
        <w:t xml:space="preserve">e </w:t>
      </w:r>
      <w:r w:rsidRPr="006E2560">
        <w:rPr>
          <w:rFonts w:ascii="Trebuchet MS" w:hAnsi="Trebuchet MS" w:cs="Arial"/>
          <w:color w:val="000000" w:themeColor="text1"/>
          <w:sz w:val="22"/>
          <w:szCs w:val="22"/>
        </w:rPr>
        <w:t>a provisão para riscos trabalhistas e cíveis (</w:t>
      </w:r>
      <w:r w:rsidR="006E2560">
        <w:rPr>
          <w:rFonts w:ascii="Trebuchet MS" w:hAnsi="Trebuchet MS" w:cs="Arial"/>
          <w:i/>
          <w:color w:val="000000" w:themeColor="text1"/>
          <w:sz w:val="22"/>
          <w:szCs w:val="22"/>
        </w:rPr>
        <w:t>Nota 09</w:t>
      </w:r>
      <w:r w:rsidRPr="006E2560">
        <w:rPr>
          <w:rFonts w:ascii="Trebuchet MS" w:hAnsi="Trebuchet MS" w:cs="Arial"/>
          <w:color w:val="000000" w:themeColor="text1"/>
          <w:sz w:val="22"/>
          <w:szCs w:val="22"/>
        </w:rPr>
        <w:t>).</w:t>
      </w:r>
      <w:r w:rsidRPr="00FD52B7">
        <w:rPr>
          <w:rFonts w:ascii="Trebuchet MS" w:hAnsi="Trebuchet MS" w:cs="Arial"/>
          <w:color w:val="000000" w:themeColor="text1"/>
          <w:sz w:val="22"/>
          <w:szCs w:val="22"/>
        </w:rPr>
        <w:t xml:space="preserve"> Os valores definitivos das transações envolvendo essas estimativas somente são conhecidos por ocasião da sua realização ou liquidação.</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CC2EA0">
      <w:pPr>
        <w:pStyle w:val="BDOTtulo1"/>
        <w:widowControl w:val="0"/>
        <w:tabs>
          <w:tab w:val="clear" w:pos="567"/>
          <w:tab w:val="left" w:pos="426"/>
        </w:tabs>
        <w:suppressAutoHyphens w:val="0"/>
        <w:spacing w:line="230" w:lineRule="auto"/>
        <w:ind w:left="426"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FD52B7">
        <w:rPr>
          <w:rFonts w:ascii="Trebuchet MS" w:hAnsi="Trebuchet MS"/>
          <w:caps w:val="0"/>
          <w:color w:val="000000" w:themeColor="text1"/>
          <w:szCs w:val="22"/>
        </w:rPr>
        <w:t>Políticas Contábeis</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Dentre as principais práticas adotadas para a elaboração das demonstrações contábeis, aplicadas de forma uniforme com o exercício anterior, ressaltam-se:</w:t>
      </w: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sz w:val="22"/>
          <w:szCs w:val="22"/>
        </w:rPr>
      </w:pPr>
      <w:r w:rsidRPr="00FD52B7">
        <w:rPr>
          <w:rFonts w:ascii="Trebuchet MS" w:hAnsi="Trebuchet MS" w:cs="Arial"/>
          <w:b/>
          <w:bCs/>
          <w:color w:val="000000" w:themeColor="text1"/>
          <w:sz w:val="22"/>
          <w:szCs w:val="22"/>
        </w:rPr>
        <w:t>3.1.</w:t>
      </w:r>
      <w:r w:rsidRPr="00FD52B7">
        <w:rPr>
          <w:rFonts w:ascii="Trebuchet MS" w:hAnsi="Trebuchet MS" w:cs="Arial"/>
          <w:b/>
          <w:bCs/>
          <w:color w:val="000000" w:themeColor="text1"/>
          <w:sz w:val="22"/>
          <w:szCs w:val="22"/>
        </w:rPr>
        <w:tab/>
        <w:t>Caixa e equivalente de caixa</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614996" w:rsidP="00ED5D6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Os equivalentes de caixa são mantidos com a finalidade de atender a compromissos de caixa de curto prazo, e não para investimento ou outros fins. </w:t>
      </w:r>
      <w:proofErr w:type="gramStart"/>
      <w:r w:rsidRPr="00FD52B7">
        <w:rPr>
          <w:rFonts w:ascii="Trebuchet MS" w:hAnsi="Trebuchet MS" w:cs="Arial"/>
          <w:color w:val="000000" w:themeColor="text1"/>
          <w:sz w:val="22"/>
          <w:szCs w:val="22"/>
        </w:rPr>
        <w:t>Incluem</w:t>
      </w:r>
      <w:proofErr w:type="gramEnd"/>
      <w:r w:rsidRPr="00FD52B7">
        <w:rPr>
          <w:rFonts w:ascii="Trebuchet MS" w:hAnsi="Trebuchet MS" w:cs="Arial"/>
          <w:color w:val="000000" w:themeColor="text1"/>
          <w:sz w:val="22"/>
          <w:szCs w:val="22"/>
        </w:rPr>
        <w:t xml:space="preserve">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2</w:t>
      </w:r>
      <w:r w:rsidR="00ED5D65" w:rsidRPr="00FD52B7">
        <w:rPr>
          <w:rFonts w:ascii="Trebuchet MS" w:hAnsi="Trebuchet MS" w:cs="Arial"/>
          <w:b/>
          <w:bCs/>
          <w:color w:val="000000" w:themeColor="text1"/>
          <w:sz w:val="22"/>
          <w:szCs w:val="22"/>
        </w:rPr>
        <w:tab/>
      </w:r>
      <w:r w:rsidR="00770F8F">
        <w:rPr>
          <w:rFonts w:ascii="Trebuchet MS" w:hAnsi="Trebuchet MS"/>
          <w:b/>
          <w:color w:val="000000" w:themeColor="text1"/>
          <w:sz w:val="22"/>
          <w:szCs w:val="22"/>
        </w:rPr>
        <w:t>Contas a receber de anuidades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C3798F" w:rsidRDefault="00770F8F"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As contas a receber de anuidades</w:t>
      </w:r>
      <w:r w:rsidR="00ED5D65" w:rsidRPr="00FD52B7">
        <w:rPr>
          <w:rFonts w:ascii="Trebuchet MS" w:hAnsi="Trebuchet MS" w:cs="Arial"/>
          <w:color w:val="000000" w:themeColor="text1"/>
          <w:sz w:val="22"/>
          <w:szCs w:val="22"/>
        </w:rPr>
        <w:t xml:space="preserve"> são inicialmente reconhecidas pelo valor </w:t>
      </w:r>
      <w:r w:rsidR="00BD6920">
        <w:rPr>
          <w:rFonts w:ascii="Trebuchet MS" w:hAnsi="Trebuchet MS" w:cs="Arial"/>
          <w:color w:val="000000" w:themeColor="text1"/>
          <w:sz w:val="22"/>
          <w:szCs w:val="22"/>
        </w:rPr>
        <w:t xml:space="preserve">estimado em proposta orçamentária referente </w:t>
      </w:r>
      <w:r w:rsidR="006741C3">
        <w:rPr>
          <w:rFonts w:ascii="Trebuchet MS" w:hAnsi="Trebuchet MS" w:cs="Arial"/>
          <w:color w:val="000000" w:themeColor="text1"/>
          <w:sz w:val="22"/>
          <w:szCs w:val="22"/>
        </w:rPr>
        <w:t>à</w:t>
      </w:r>
      <w:r w:rsidR="00BD6920">
        <w:rPr>
          <w:rFonts w:ascii="Trebuchet MS" w:hAnsi="Trebuchet MS" w:cs="Arial"/>
          <w:color w:val="000000" w:themeColor="text1"/>
          <w:sz w:val="22"/>
          <w:szCs w:val="22"/>
        </w:rPr>
        <w:t xml:space="preserve"> previsão de receitas dos profissionais at</w:t>
      </w:r>
      <w:r w:rsidR="00C3798F">
        <w:rPr>
          <w:rFonts w:ascii="Trebuchet MS" w:hAnsi="Trebuchet MS" w:cs="Arial"/>
          <w:color w:val="000000" w:themeColor="text1"/>
          <w:sz w:val="22"/>
          <w:szCs w:val="22"/>
        </w:rPr>
        <w:t>ivos no banco de dados do CAU BR</w:t>
      </w:r>
      <w:r w:rsidR="00BD6920">
        <w:rPr>
          <w:rFonts w:ascii="Trebuchet MS" w:hAnsi="Trebuchet MS" w:cs="Arial"/>
          <w:color w:val="000000" w:themeColor="text1"/>
          <w:sz w:val="22"/>
          <w:szCs w:val="22"/>
        </w:rPr>
        <w:t>, entretanto, os valores são ajustados aos valores efetivamente realizados/arrecadados ao final do encerramento do exercício.</w:t>
      </w:r>
      <w:r w:rsidR="00C3798F">
        <w:rPr>
          <w:rFonts w:ascii="Trebuchet MS" w:hAnsi="Trebuchet MS" w:cs="Arial"/>
          <w:color w:val="000000" w:themeColor="text1"/>
          <w:sz w:val="22"/>
          <w:szCs w:val="22"/>
        </w:rPr>
        <w:t xml:space="preserve"> Houve o reconhecimento conforme a normativa do CAU BR de créditos de pessoa físicas e jurídicas dos exercícios de 2012 e 2016 no valor de R$ 615.020,67, conforme o relatório 14 e 15 do SISCAU – Sistema de Informação e Comunicação do CAU. É importante ressaltar, que foi reconhecido apenas 80% dos valores a receber, de acordo com o artigo 30, I da Lei 12.378/10.</w:t>
      </w:r>
    </w:p>
    <w:p w:rsidR="00BD6920" w:rsidRDefault="00C3798F" w:rsidP="00614996">
      <w:pPr>
        <w:widowControl w:val="0"/>
        <w:spacing w:line="230" w:lineRule="auto"/>
        <w:ind w:left="426"/>
        <w:jc w:val="both"/>
        <w:rPr>
          <w:rFonts w:ascii="Trebuchet MS" w:hAnsi="Trebuchet MS"/>
          <w:sz w:val="22"/>
          <w:szCs w:val="22"/>
        </w:rPr>
      </w:pPr>
      <w:r w:rsidRPr="00C3798F">
        <w:rPr>
          <w:rFonts w:ascii="Trebuchet MS" w:hAnsi="Trebuchet MS"/>
          <w:sz w:val="22"/>
          <w:szCs w:val="22"/>
        </w:rPr>
        <w:t xml:space="preserve">Quanto à necessidade de constituição de provisão para perdas de créditos, a Entidade não registra a provisão para perda estimada para créditos </w:t>
      </w:r>
      <w:r w:rsidR="001064DE" w:rsidRPr="00C3798F">
        <w:rPr>
          <w:rFonts w:ascii="Trebuchet MS" w:hAnsi="Trebuchet MS"/>
          <w:sz w:val="22"/>
          <w:szCs w:val="22"/>
        </w:rPr>
        <w:t xml:space="preserve">de </w:t>
      </w:r>
      <w:r w:rsidR="001064DE" w:rsidRPr="00C3798F">
        <w:rPr>
          <w:rFonts w:ascii="Trebuchet MS" w:hAnsi="Trebuchet MS" w:cs="Arial"/>
          <w:color w:val="000000" w:themeColor="text1"/>
          <w:sz w:val="22"/>
          <w:szCs w:val="22"/>
        </w:rPr>
        <w:t>liquidação</w:t>
      </w:r>
      <w:r w:rsidRPr="00C3798F">
        <w:rPr>
          <w:rFonts w:ascii="Trebuchet MS" w:hAnsi="Trebuchet MS"/>
          <w:sz w:val="22"/>
          <w:szCs w:val="22"/>
        </w:rPr>
        <w:t xml:space="preserve"> duvidosa, uma vez que os controles de acompanhamento da inadimplência dos relatórios 14 e 15 do sistema corporativo SICCAU só iniciaram em 2016. Dessa forma, não há histórico de apuração de percentual de PCLD e nem critérios para definir um percentual. Acredita-se que próximo exercício</w:t>
      </w:r>
      <w:r w:rsidR="00F21561">
        <w:rPr>
          <w:rFonts w:ascii="Trebuchet MS" w:hAnsi="Trebuchet MS"/>
          <w:sz w:val="22"/>
          <w:szCs w:val="22"/>
        </w:rPr>
        <w:t>, conforme estudo do CAU BR</w:t>
      </w:r>
      <w:r w:rsidRPr="00C3798F">
        <w:rPr>
          <w:rFonts w:ascii="Trebuchet MS" w:hAnsi="Trebuchet MS"/>
          <w:sz w:val="22"/>
          <w:szCs w:val="22"/>
        </w:rPr>
        <w:t>, haverá um comparativo dos relatórios de 2016 e 2017 para apuração do percentual de PCLD</w:t>
      </w:r>
      <w:r w:rsidR="00F21561">
        <w:rPr>
          <w:rFonts w:ascii="Trebuchet MS" w:hAnsi="Trebuchet MS"/>
          <w:sz w:val="22"/>
          <w:szCs w:val="22"/>
        </w:rPr>
        <w:t>.</w:t>
      </w:r>
    </w:p>
    <w:p w:rsidR="001064DE" w:rsidRPr="00C3798F" w:rsidRDefault="001064DE" w:rsidP="00614996">
      <w:pPr>
        <w:widowControl w:val="0"/>
        <w:spacing w:line="230" w:lineRule="auto"/>
        <w:ind w:left="426"/>
        <w:jc w:val="both"/>
        <w:rPr>
          <w:rFonts w:ascii="Trebuchet MS" w:hAnsi="Trebuchet MS" w:cs="Arial"/>
          <w:color w:val="000000" w:themeColor="text1"/>
          <w:sz w:val="22"/>
          <w:szCs w:val="22"/>
        </w:rPr>
      </w:pPr>
    </w:p>
    <w:p w:rsidR="00ED5D65" w:rsidRPr="00FD52B7" w:rsidRDefault="00256452" w:rsidP="00614996">
      <w:pPr>
        <w:widowControl w:val="0"/>
        <w:spacing w:line="230" w:lineRule="auto"/>
        <w:ind w:left="426"/>
        <w:jc w:val="both"/>
        <w:rPr>
          <w:rFonts w:ascii="Trebuchet MS" w:hAnsi="Trebuchet MS" w:cs="Arial"/>
          <w:b/>
          <w:bCs/>
          <w:color w:val="000000" w:themeColor="text1"/>
          <w:sz w:val="22"/>
          <w:szCs w:val="22"/>
        </w:rPr>
      </w:pPr>
      <w:r w:rsidRPr="00CC2EA0">
        <w:rPr>
          <w:rFonts w:ascii="Trebuchet MS" w:hAnsi="Trebuchet MS" w:cs="Arial"/>
          <w:b/>
          <w:bCs/>
          <w:color w:val="000000" w:themeColor="text1"/>
          <w:sz w:val="22"/>
          <w:szCs w:val="22"/>
        </w:rPr>
        <w:t>3</w:t>
      </w:r>
      <w:r w:rsidR="00ED5D65" w:rsidRPr="00CC2EA0">
        <w:rPr>
          <w:rFonts w:ascii="Trebuchet MS" w:hAnsi="Trebuchet MS" w:cs="Arial"/>
          <w:b/>
          <w:bCs/>
          <w:color w:val="000000" w:themeColor="text1"/>
          <w:sz w:val="22"/>
          <w:szCs w:val="22"/>
        </w:rPr>
        <w:t>.</w:t>
      </w:r>
      <w:r w:rsidR="00681F89" w:rsidRPr="00CC2EA0">
        <w:rPr>
          <w:rFonts w:ascii="Trebuchet MS" w:hAnsi="Trebuchet MS" w:cs="Arial"/>
          <w:b/>
          <w:bCs/>
          <w:color w:val="000000" w:themeColor="text1"/>
          <w:sz w:val="22"/>
          <w:szCs w:val="22"/>
        </w:rPr>
        <w:t>3</w:t>
      </w:r>
      <w:r w:rsidR="00614996" w:rsidRPr="00CC2EA0">
        <w:rPr>
          <w:rFonts w:ascii="Trebuchet MS" w:hAnsi="Trebuchet MS" w:cs="Arial"/>
          <w:b/>
          <w:bCs/>
          <w:color w:val="000000" w:themeColor="text1"/>
          <w:sz w:val="22"/>
          <w:szCs w:val="22"/>
        </w:rPr>
        <w:t xml:space="preserve"> </w:t>
      </w:r>
      <w:r w:rsidR="00ED5D65" w:rsidRPr="00CC2EA0">
        <w:rPr>
          <w:rFonts w:ascii="Trebuchet MS" w:hAnsi="Trebuchet MS" w:cs="Arial"/>
          <w:b/>
          <w:bCs/>
          <w:color w:val="000000" w:themeColor="text1"/>
          <w:sz w:val="22"/>
          <w:szCs w:val="22"/>
        </w:rPr>
        <w:t>Estoques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F5B6D" w:rsidRDefault="001064DE" w:rsidP="00EF5B6D">
      <w:pPr>
        <w:pStyle w:val="Default"/>
        <w:widowControl w:val="0"/>
        <w:tabs>
          <w:tab w:val="left" w:pos="567"/>
        </w:tabs>
        <w:spacing w:line="264" w:lineRule="auto"/>
        <w:ind w:left="426"/>
        <w:rPr>
          <w:rFonts w:ascii="Trebuchet MS" w:hAnsi="Trebuchet MS"/>
          <w:bCs/>
          <w:color w:val="000000" w:themeColor="text1"/>
          <w:sz w:val="22"/>
          <w:szCs w:val="22"/>
        </w:rPr>
      </w:pPr>
      <w:r>
        <w:rPr>
          <w:rFonts w:ascii="Trebuchet MS" w:hAnsi="Trebuchet MS"/>
          <w:bCs/>
          <w:color w:val="000000" w:themeColor="text1"/>
          <w:sz w:val="22"/>
          <w:szCs w:val="22"/>
        </w:rPr>
        <w:t>A Entidade não possui con</w:t>
      </w:r>
      <w:r w:rsidR="00F21561">
        <w:rPr>
          <w:rFonts w:ascii="Trebuchet MS" w:hAnsi="Trebuchet MS"/>
          <w:bCs/>
          <w:color w:val="000000" w:themeColor="text1"/>
          <w:sz w:val="22"/>
          <w:szCs w:val="22"/>
        </w:rPr>
        <w:t xml:space="preserve">trole e </w:t>
      </w:r>
      <w:proofErr w:type="spellStart"/>
      <w:r w:rsidR="00F21561">
        <w:rPr>
          <w:rFonts w:ascii="Trebuchet MS" w:hAnsi="Trebuchet MS"/>
          <w:bCs/>
          <w:color w:val="000000" w:themeColor="text1"/>
          <w:sz w:val="22"/>
          <w:szCs w:val="22"/>
        </w:rPr>
        <w:t>apuracidade</w:t>
      </w:r>
      <w:proofErr w:type="spellEnd"/>
      <w:r w:rsidR="00F21561">
        <w:rPr>
          <w:rFonts w:ascii="Trebuchet MS" w:hAnsi="Trebuchet MS"/>
          <w:bCs/>
          <w:color w:val="000000" w:themeColor="text1"/>
          <w:sz w:val="22"/>
          <w:szCs w:val="22"/>
        </w:rPr>
        <w:t xml:space="preserve"> de estoque, devido </w:t>
      </w:r>
      <w:r w:rsidR="00621586">
        <w:rPr>
          <w:rFonts w:ascii="Trebuchet MS" w:hAnsi="Trebuchet MS"/>
          <w:bCs/>
          <w:color w:val="000000" w:themeColor="text1"/>
          <w:sz w:val="22"/>
          <w:szCs w:val="22"/>
        </w:rPr>
        <w:t>a</w:t>
      </w:r>
      <w:r w:rsidR="00F21561">
        <w:rPr>
          <w:rFonts w:ascii="Trebuchet MS" w:hAnsi="Trebuchet MS"/>
          <w:bCs/>
          <w:color w:val="000000" w:themeColor="text1"/>
          <w:sz w:val="22"/>
          <w:szCs w:val="22"/>
        </w:rPr>
        <w:t>o baixo volume de compras para material de expediente e limpeza.</w:t>
      </w:r>
    </w:p>
    <w:p w:rsidR="001064DE" w:rsidRDefault="001064DE"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4</w:t>
      </w:r>
      <w:r w:rsidR="00ED5D65" w:rsidRPr="00FD52B7">
        <w:rPr>
          <w:rFonts w:ascii="Trebuchet MS" w:hAnsi="Trebuchet MS" w:cs="Arial"/>
          <w:b/>
          <w:bCs/>
          <w:color w:val="000000" w:themeColor="text1"/>
          <w:sz w:val="22"/>
          <w:szCs w:val="22"/>
        </w:rPr>
        <w:t>. Imobilizado</w:t>
      </w:r>
    </w:p>
    <w:p w:rsidR="00ED5D65" w:rsidRPr="00FD52B7"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Avaliado ao custo de aquisição e reduzido pela depreciação acumulada e pelas perdas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quando aplicável.</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770F8F" w:rsidRPr="00FD52B7" w:rsidRDefault="002B3CE5" w:rsidP="009E20CF">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direitos que tenham por objeto bens corpóreos destinados à manute</w:t>
      </w:r>
      <w:r w:rsidR="00770F8F">
        <w:rPr>
          <w:rFonts w:ascii="Trebuchet MS" w:hAnsi="Trebuchet MS"/>
          <w:bCs/>
          <w:color w:val="000000" w:themeColor="text1"/>
          <w:sz w:val="22"/>
          <w:szCs w:val="22"/>
        </w:rPr>
        <w:t>nção das atividades da Entidade.</w:t>
      </w:r>
    </w:p>
    <w:p w:rsidR="002B3CE5" w:rsidRPr="00FD52B7" w:rsidRDefault="00770F8F"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Os t</w:t>
      </w:r>
      <w:r w:rsidR="002B3CE5" w:rsidRPr="00FD52B7">
        <w:rPr>
          <w:rFonts w:ascii="Trebuchet MS" w:hAnsi="Trebuchet MS"/>
          <w:bCs/>
          <w:color w:val="000000" w:themeColor="text1"/>
          <w:sz w:val="22"/>
          <w:szCs w:val="22"/>
        </w:rPr>
        <w:t xml:space="preserve">errenos não são depreciados. A depreciação dos demais ativos é calculada pelo método linear, para distribuir seu valor de custo ao longo da vida útil estimada, como </w:t>
      </w:r>
      <w:r w:rsidR="002B3CE5" w:rsidRPr="00FD52B7">
        <w:rPr>
          <w:rFonts w:ascii="Trebuchet MS" w:hAnsi="Trebuchet MS"/>
          <w:bCs/>
          <w:color w:val="000000" w:themeColor="text1"/>
          <w:sz w:val="22"/>
          <w:szCs w:val="22"/>
        </w:rPr>
        <w:lastRenderedPageBreak/>
        <w:t xml:space="preserve">segue: </w:t>
      </w:r>
    </w:p>
    <w:tbl>
      <w:tblPr>
        <w:tblW w:w="7887" w:type="dxa"/>
        <w:tblInd w:w="496" w:type="dxa"/>
        <w:tblCellMar>
          <w:left w:w="70" w:type="dxa"/>
          <w:right w:w="70" w:type="dxa"/>
        </w:tblCellMar>
        <w:tblLook w:val="04A0" w:firstRow="1" w:lastRow="0" w:firstColumn="1" w:lastColumn="0" w:noHBand="0" w:noVBand="1"/>
      </w:tblPr>
      <w:tblGrid>
        <w:gridCol w:w="3140"/>
        <w:gridCol w:w="207"/>
        <w:gridCol w:w="960"/>
        <w:gridCol w:w="960"/>
        <w:gridCol w:w="960"/>
        <w:gridCol w:w="700"/>
        <w:gridCol w:w="960"/>
      </w:tblGrid>
      <w:tr w:rsidR="00520535" w:rsidRPr="00520535" w:rsidTr="00520535">
        <w:trPr>
          <w:trHeight w:val="289"/>
        </w:trPr>
        <w:tc>
          <w:tcPr>
            <w:tcW w:w="31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2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2"/>
                <w:szCs w:val="22"/>
                <w:lang w:eastAsia="pt-BR"/>
              </w:rPr>
            </w:pPr>
            <w:r w:rsidRPr="00520535">
              <w:rPr>
                <w:rFonts w:ascii="Trebuchet MS" w:hAnsi="Trebuchet MS"/>
                <w:b/>
                <w:bCs/>
                <w:color w:val="000000"/>
                <w:sz w:val="22"/>
                <w:szCs w:val="22"/>
                <w:lang w:eastAsia="pt-BR"/>
              </w:rPr>
              <w:t>Anos</w:t>
            </w:r>
          </w:p>
        </w:tc>
      </w:tr>
      <w:tr w:rsidR="00520535" w:rsidRPr="00520535" w:rsidTr="00520535">
        <w:trPr>
          <w:trHeight w:val="330"/>
        </w:trPr>
        <w:tc>
          <w:tcPr>
            <w:tcW w:w="31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Máquinas e equipamentos</w:t>
            </w:r>
          </w:p>
        </w:tc>
        <w:tc>
          <w:tcPr>
            <w:tcW w:w="2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color w:val="000000"/>
                <w:sz w:val="22"/>
                <w:szCs w:val="22"/>
                <w:lang w:eastAsia="pt-BR"/>
              </w:rPr>
            </w:pPr>
            <w:r w:rsidRPr="00520535">
              <w:rPr>
                <w:rFonts w:ascii="Trebuchet MS" w:hAnsi="Trebuchet MS"/>
                <w:color w:val="000000"/>
                <w:sz w:val="22"/>
                <w:szCs w:val="22"/>
                <w:lang w:eastAsia="pt-BR"/>
              </w:rPr>
              <w:t>10</w:t>
            </w:r>
          </w:p>
        </w:tc>
      </w:tr>
      <w:tr w:rsidR="00520535" w:rsidRPr="00520535" w:rsidTr="00520535">
        <w:trPr>
          <w:trHeight w:val="330"/>
        </w:trPr>
        <w:tc>
          <w:tcPr>
            <w:tcW w:w="31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Veículos</w:t>
            </w:r>
          </w:p>
        </w:tc>
        <w:tc>
          <w:tcPr>
            <w:tcW w:w="2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color w:val="000000"/>
                <w:sz w:val="22"/>
                <w:szCs w:val="22"/>
                <w:lang w:eastAsia="pt-BR"/>
              </w:rPr>
            </w:pPr>
            <w:proofErr w:type="gramStart"/>
            <w:r w:rsidRPr="00520535">
              <w:rPr>
                <w:rFonts w:ascii="Trebuchet MS" w:hAnsi="Trebuchet MS"/>
                <w:color w:val="000000"/>
                <w:sz w:val="22"/>
                <w:szCs w:val="22"/>
                <w:lang w:eastAsia="pt-BR"/>
              </w:rPr>
              <w:t>5</w:t>
            </w:r>
            <w:proofErr w:type="gramEnd"/>
          </w:p>
        </w:tc>
      </w:tr>
      <w:tr w:rsidR="00520535" w:rsidRPr="00520535" w:rsidTr="00520535">
        <w:trPr>
          <w:trHeight w:val="330"/>
        </w:trPr>
        <w:tc>
          <w:tcPr>
            <w:tcW w:w="31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Móveis e utensílios</w:t>
            </w:r>
          </w:p>
        </w:tc>
        <w:tc>
          <w:tcPr>
            <w:tcW w:w="2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color w:val="000000"/>
                <w:sz w:val="22"/>
                <w:szCs w:val="22"/>
                <w:lang w:eastAsia="pt-BR"/>
              </w:rPr>
            </w:pPr>
            <w:r w:rsidRPr="00520535">
              <w:rPr>
                <w:rFonts w:ascii="Trebuchet MS" w:hAnsi="Trebuchet MS"/>
                <w:color w:val="000000"/>
                <w:sz w:val="22"/>
                <w:szCs w:val="22"/>
                <w:lang w:eastAsia="pt-BR"/>
              </w:rPr>
              <w:t>10</w:t>
            </w:r>
          </w:p>
        </w:tc>
      </w:tr>
      <w:tr w:rsidR="00520535" w:rsidRPr="00520535" w:rsidTr="00520535">
        <w:trPr>
          <w:trHeight w:val="330"/>
        </w:trPr>
        <w:tc>
          <w:tcPr>
            <w:tcW w:w="31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Equipamentos de informática</w:t>
            </w:r>
          </w:p>
        </w:tc>
        <w:tc>
          <w:tcPr>
            <w:tcW w:w="2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2"/>
                <w:szCs w:val="22"/>
                <w:lang w:eastAsia="pt-BR"/>
              </w:rPr>
            </w:pPr>
            <w:r w:rsidRPr="00520535">
              <w:rPr>
                <w:rFonts w:ascii="Trebuchet MS" w:hAnsi="Trebuchet MS"/>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color w:val="000000"/>
                <w:sz w:val="22"/>
                <w:szCs w:val="22"/>
                <w:lang w:eastAsia="pt-BR"/>
              </w:rPr>
            </w:pPr>
            <w:proofErr w:type="gramStart"/>
            <w:r w:rsidRPr="00520535">
              <w:rPr>
                <w:rFonts w:ascii="Trebuchet MS" w:hAnsi="Trebuchet MS"/>
                <w:color w:val="000000"/>
                <w:sz w:val="22"/>
                <w:szCs w:val="22"/>
                <w:lang w:eastAsia="pt-BR"/>
              </w:rPr>
              <w:t>5</w:t>
            </w:r>
            <w:proofErr w:type="gramEnd"/>
          </w:p>
        </w:tc>
      </w:tr>
    </w:tbl>
    <w:p w:rsidR="004A2D76" w:rsidRPr="00FD52B7" w:rsidRDefault="004A2D76" w:rsidP="002B3CE5">
      <w:pPr>
        <w:widowControl w:val="0"/>
        <w:spacing w:line="230" w:lineRule="auto"/>
        <w:ind w:left="426"/>
        <w:jc w:val="both"/>
        <w:rPr>
          <w:rFonts w:ascii="Trebuchet MS" w:hAnsi="Trebuchet MS" w:cs="Arial"/>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valores residuais e a vida útil dos ativos são revisados e ajustados, se apropriado, ao final de cada exercício.</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ED5D6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ganhos e as perdas em alienações</w:t>
      </w:r>
      <w:r w:rsidR="00770F8F">
        <w:rPr>
          <w:rFonts w:ascii="Trebuchet MS" w:hAnsi="Trebuchet MS"/>
          <w:bCs/>
          <w:color w:val="000000" w:themeColor="text1"/>
          <w:sz w:val="22"/>
          <w:szCs w:val="22"/>
        </w:rPr>
        <w:t>, sempre que aplicável,</w:t>
      </w:r>
      <w:r w:rsidRPr="00FD52B7">
        <w:rPr>
          <w:rFonts w:ascii="Trebuchet MS" w:hAnsi="Trebuchet MS"/>
          <w:bCs/>
          <w:color w:val="000000" w:themeColor="text1"/>
          <w:sz w:val="22"/>
          <w:szCs w:val="22"/>
        </w:rPr>
        <w:t xml:space="preserve"> são apurados comparando-se o valor da venda com o valor residual contábil e são reconhecidos na demonstração do resultado.</w:t>
      </w:r>
    </w:p>
    <w:p w:rsidR="00BD6920" w:rsidRDefault="00BD6920"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5</w:t>
      </w:r>
      <w:r w:rsidR="00ED5D65" w:rsidRPr="00FD52B7">
        <w:rPr>
          <w:rFonts w:ascii="Trebuchet MS" w:hAnsi="Trebuchet MS" w:cs="Arial"/>
          <w:b/>
          <w:bCs/>
          <w:color w:val="000000" w:themeColor="text1"/>
          <w:sz w:val="22"/>
          <w:szCs w:val="22"/>
        </w:rPr>
        <w:t xml:space="preserve">. Provisões para perdas por </w:t>
      </w:r>
      <w:proofErr w:type="spellStart"/>
      <w:r w:rsidR="00ED5D65" w:rsidRPr="00FD52B7">
        <w:rPr>
          <w:rFonts w:ascii="Trebuchet MS" w:hAnsi="Trebuchet MS" w:cs="Arial"/>
          <w:b/>
          <w:bCs/>
          <w:color w:val="000000" w:themeColor="text1"/>
          <w:sz w:val="22"/>
          <w:szCs w:val="22"/>
        </w:rPr>
        <w:t>impairment</w:t>
      </w:r>
      <w:proofErr w:type="spellEnd"/>
      <w:r w:rsidR="00ED5D65" w:rsidRPr="00FD52B7">
        <w:rPr>
          <w:rFonts w:ascii="Trebuchet MS" w:hAnsi="Trebuchet MS" w:cs="Arial"/>
          <w:b/>
          <w:bCs/>
          <w:color w:val="000000" w:themeColor="text1"/>
          <w:sz w:val="22"/>
          <w:szCs w:val="22"/>
        </w:rPr>
        <w:t xml:space="preserve"> em ativos não financeiros</w:t>
      </w:r>
    </w:p>
    <w:p w:rsidR="00ED5D65" w:rsidRPr="00FD52B7" w:rsidRDefault="00ED5D65" w:rsidP="00ED5D65">
      <w:pPr>
        <w:pStyle w:val="Default"/>
        <w:widowControl w:val="0"/>
        <w:tabs>
          <w:tab w:val="left" w:pos="567"/>
        </w:tabs>
        <w:rPr>
          <w:rStyle w:val="A6"/>
          <w:rFonts w:ascii="Trebuchet MS" w:hAnsi="Trebuchet MS" w:cs="Arial"/>
          <w:color w:val="auto"/>
          <w:sz w:val="22"/>
          <w:szCs w:val="22"/>
        </w:rPr>
      </w:pPr>
    </w:p>
    <w:p w:rsidR="00ED5D65" w:rsidRPr="00FD52B7" w:rsidRDefault="00ED5D6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Os ativos que estão sujeitos à amortização são revisados para a verificação de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xml:space="preserve"> sempre que eventos ou mudanças nas circunstâncias indicarem que o valor contábil pode não ser recuperável. Uma perda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rsidR="00ED5D65" w:rsidRPr="00FD52B7" w:rsidRDefault="00ED5D65" w:rsidP="00ED5D65">
      <w:pPr>
        <w:rPr>
          <w:rFonts w:ascii="Trebuchet MS" w:hAnsi="Trebuchet MS" w:cs="Arial"/>
          <w:iCs/>
          <w:sz w:val="22"/>
          <w:szCs w:val="22"/>
          <w:lang w:eastAsia="en-GB"/>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6</w:t>
      </w:r>
      <w:r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Outros ativos e passivos</w:t>
      </w:r>
    </w:p>
    <w:p w:rsidR="00ED5D65" w:rsidRPr="00FD52B7" w:rsidRDefault="00ED5D65" w:rsidP="00ED5D65">
      <w:pPr>
        <w:pStyle w:val="PargrafodaLista"/>
        <w:ind w:left="-4"/>
        <w:jc w:val="both"/>
        <w:rPr>
          <w:rFonts w:ascii="Trebuchet MS" w:hAnsi="Trebuchet MS" w:cs="Arial"/>
        </w:rPr>
      </w:pPr>
    </w:p>
    <w:p w:rsidR="00770F8F"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Outros ativos são apresentados ao valor de custo ou de realização, incluindo, quando aplicável, os rendimentos e as variações </w:t>
      </w:r>
      <w:proofErr w:type="gramStart"/>
      <w:r w:rsidRPr="00FD52B7">
        <w:rPr>
          <w:rFonts w:ascii="Trebuchet MS" w:hAnsi="Trebuchet MS"/>
          <w:bCs/>
          <w:color w:val="000000" w:themeColor="text1"/>
          <w:sz w:val="22"/>
          <w:szCs w:val="22"/>
        </w:rPr>
        <w:t>monetárias auferidos</w:t>
      </w:r>
      <w:proofErr w:type="gramEnd"/>
      <w:r w:rsidRPr="00FD52B7">
        <w:rPr>
          <w:rFonts w:ascii="Trebuchet MS" w:hAnsi="Trebuchet MS"/>
          <w:bCs/>
          <w:color w:val="000000" w:themeColor="text1"/>
          <w:sz w:val="22"/>
          <w:szCs w:val="22"/>
        </w:rPr>
        <w:t xml:space="preserve">. Quando requerido, os elementos do ativo decorrentes de operações de longo prazo são ajustados a valor presente, sendo os demais ajustados quando houver efeito relevante. </w:t>
      </w:r>
    </w:p>
    <w:p w:rsidR="00770F8F" w:rsidRDefault="00770F8F" w:rsidP="004A2D76">
      <w:pPr>
        <w:widowControl w:val="0"/>
        <w:spacing w:line="230" w:lineRule="auto"/>
        <w:ind w:left="426"/>
        <w:jc w:val="both"/>
        <w:rPr>
          <w:rFonts w:ascii="Trebuchet MS" w:hAnsi="Trebuchet MS"/>
          <w:bCs/>
          <w:color w:val="000000" w:themeColor="text1"/>
          <w:sz w:val="22"/>
          <w:szCs w:val="22"/>
        </w:rPr>
      </w:pPr>
    </w:p>
    <w:p w:rsidR="004A2D76" w:rsidRPr="00FD52B7"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9143F4" w:rsidRPr="00FD52B7" w:rsidRDefault="009143F4" w:rsidP="004A2D76">
      <w:pPr>
        <w:widowControl w:val="0"/>
        <w:spacing w:line="230" w:lineRule="auto"/>
        <w:ind w:left="426"/>
        <w:jc w:val="both"/>
        <w:rPr>
          <w:rFonts w:ascii="Trebuchet MS" w:hAnsi="Trebuchet MS"/>
          <w:bCs/>
          <w:color w:val="000000" w:themeColor="text1"/>
          <w:sz w:val="22"/>
          <w:szCs w:val="22"/>
        </w:rPr>
      </w:pPr>
    </w:p>
    <w:p w:rsidR="00ED5D65" w:rsidRPr="00FD52B7"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7</w:t>
      </w:r>
      <w:r w:rsidR="008F242D"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Fornecedores</w:t>
      </w:r>
    </w:p>
    <w:p w:rsidR="00ED5D65" w:rsidRPr="00FD52B7"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contas a pagar aos fornecedores e as outras contas a pagar são obrigações a pagar por bens ou serviços que foram adquiridos de fornecedores no curso normal dos negócios, sendo classificadas como passivos circulantes se o pagamento for devido no período de até um ano. Caso contrário, as contas a pagar são apresentadas como passivo não circulante. </w:t>
      </w: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p>
    <w:p w:rsidR="00BD6920" w:rsidRDefault="008F242D" w:rsidP="001064DE">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cs="Arial"/>
          <w:color w:val="000000" w:themeColor="text1"/>
          <w:sz w:val="22"/>
          <w:szCs w:val="22"/>
        </w:rPr>
        <w:t xml:space="preserve">Elas são, inicialmente, reconhecidas pelo valor justo e, subsequentemente, mensuradas pelo custo amortizado com o uso do método de taxa efetiva de juros. Na prática, são normalmente reconhecidas ao valor da fatura correspondente. </w:t>
      </w:r>
    </w:p>
    <w:p w:rsidR="00ED5D65" w:rsidRPr="00FD52B7" w:rsidRDefault="00ED5D65" w:rsidP="004A2D76">
      <w:pPr>
        <w:widowControl w:val="0"/>
        <w:spacing w:line="230" w:lineRule="auto"/>
        <w:ind w:left="426"/>
        <w:jc w:val="both"/>
        <w:rPr>
          <w:rFonts w:ascii="Trebuchet MS" w:hAnsi="Trebuchet MS"/>
          <w:bCs/>
          <w:color w:val="000000" w:themeColor="text1"/>
          <w:sz w:val="22"/>
          <w:szCs w:val="22"/>
        </w:rPr>
      </w:pPr>
    </w:p>
    <w:p w:rsidR="008F242D" w:rsidRPr="00FD52B7" w:rsidRDefault="004A2D76" w:rsidP="008F242D">
      <w:pPr>
        <w:tabs>
          <w:tab w:val="left" w:pos="993"/>
        </w:tabs>
        <w:spacing w:line="252" w:lineRule="auto"/>
        <w:ind w:firstLine="284"/>
        <w:rPr>
          <w:rStyle w:val="Forte"/>
          <w:rFonts w:ascii="Trebuchet MS" w:hAnsi="Trebuchet MS" w:cs="Arial"/>
          <w:color w:val="000000" w:themeColor="text1"/>
          <w:sz w:val="22"/>
          <w:szCs w:val="22"/>
        </w:rPr>
      </w:pPr>
      <w:r w:rsidRPr="001064DE">
        <w:rPr>
          <w:rFonts w:ascii="Trebuchet MS" w:hAnsi="Trebuchet MS" w:cs="Arial"/>
          <w:b/>
          <w:bCs/>
          <w:color w:val="000000" w:themeColor="text1"/>
          <w:sz w:val="22"/>
          <w:szCs w:val="22"/>
        </w:rPr>
        <w:t>3</w:t>
      </w:r>
      <w:r w:rsidR="00681F89" w:rsidRPr="001064DE">
        <w:rPr>
          <w:rFonts w:ascii="Trebuchet MS" w:hAnsi="Trebuchet MS" w:cs="Arial"/>
          <w:b/>
          <w:bCs/>
          <w:color w:val="000000" w:themeColor="text1"/>
          <w:sz w:val="22"/>
          <w:szCs w:val="22"/>
        </w:rPr>
        <w:t>.8</w:t>
      </w:r>
      <w:r w:rsidR="008F242D" w:rsidRPr="001064DE">
        <w:rPr>
          <w:rFonts w:ascii="Trebuchet MS" w:hAnsi="Trebuchet MS" w:cs="Arial"/>
          <w:b/>
          <w:bCs/>
          <w:color w:val="000000" w:themeColor="text1"/>
          <w:sz w:val="22"/>
          <w:szCs w:val="22"/>
        </w:rPr>
        <w:t xml:space="preserve">. </w:t>
      </w:r>
      <w:r w:rsidR="008F242D" w:rsidRPr="001064DE">
        <w:rPr>
          <w:rStyle w:val="Forte"/>
          <w:rFonts w:ascii="Trebuchet MS" w:hAnsi="Trebuchet MS" w:cs="Arial"/>
          <w:color w:val="000000" w:themeColor="text1"/>
          <w:sz w:val="22"/>
          <w:szCs w:val="22"/>
        </w:rPr>
        <w:t>Pro</w:t>
      </w:r>
      <w:r w:rsidR="003458DC" w:rsidRPr="001064DE">
        <w:rPr>
          <w:rStyle w:val="Forte"/>
          <w:rFonts w:ascii="Trebuchet MS" w:hAnsi="Trebuchet MS" w:cs="Arial"/>
          <w:color w:val="000000" w:themeColor="text1"/>
          <w:sz w:val="22"/>
          <w:szCs w:val="22"/>
        </w:rPr>
        <w:t xml:space="preserve">visões para riscos </w:t>
      </w:r>
      <w:r w:rsidR="008F242D" w:rsidRPr="001064DE">
        <w:rPr>
          <w:rStyle w:val="Forte"/>
          <w:rFonts w:ascii="Trebuchet MS" w:hAnsi="Trebuchet MS" w:cs="Arial"/>
          <w:color w:val="000000" w:themeColor="text1"/>
          <w:sz w:val="22"/>
          <w:szCs w:val="22"/>
        </w:rPr>
        <w:t>cíveis e trabalhistas</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Reconhecidas quando a </w:t>
      </w:r>
      <w:r w:rsidR="00770F8F">
        <w:rPr>
          <w:rFonts w:ascii="Trebuchet MS" w:hAnsi="Trebuchet MS"/>
          <w:bCs/>
          <w:color w:val="000000" w:themeColor="text1"/>
          <w:sz w:val="22"/>
          <w:szCs w:val="22"/>
        </w:rPr>
        <w:t>Entidade possui</w:t>
      </w:r>
      <w:r w:rsidRPr="00FD52B7">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w:t>
      </w:r>
      <w:r w:rsidRPr="00FD52B7">
        <w:rPr>
          <w:rFonts w:ascii="Trebuchet MS" w:hAnsi="Trebuchet MS"/>
          <w:bCs/>
          <w:color w:val="000000" w:themeColor="text1"/>
          <w:sz w:val="22"/>
          <w:szCs w:val="22"/>
        </w:rPr>
        <w:lastRenderedPageBreak/>
        <w:t>obrigação, sendo utilizada a taxa adequada de desconto de acordo com os riscos relacionados ao passivo.</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ED5D65"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São atualizadas até as datas dos balanços pelo montante estimado das perdas prováveis, observadas suas naturezas e apoiadas na opinião do</w:t>
      </w:r>
      <w:r w:rsidR="00770F8F">
        <w:rPr>
          <w:rFonts w:ascii="Trebuchet MS" w:hAnsi="Trebuchet MS"/>
          <w:bCs/>
          <w:color w:val="000000" w:themeColor="text1"/>
          <w:sz w:val="22"/>
          <w:szCs w:val="22"/>
        </w:rPr>
        <w:t>s assessores legais da Entidade</w:t>
      </w:r>
      <w:r w:rsidRPr="00FD52B7">
        <w:rPr>
          <w:rFonts w:ascii="Trebuchet MS" w:hAnsi="Trebuchet MS"/>
          <w:bCs/>
          <w:color w:val="000000" w:themeColor="text1"/>
          <w:sz w:val="22"/>
          <w:szCs w:val="22"/>
        </w:rPr>
        <w:t xml:space="preserve">. Os fundamentos e a natureza das provisões para riscos cíveis e trabalhistas estão descritos na nota explicativa </w:t>
      </w:r>
      <w:r w:rsidR="001D06C7">
        <w:rPr>
          <w:rFonts w:ascii="Trebuchet MS" w:hAnsi="Trebuchet MS"/>
          <w:bCs/>
          <w:color w:val="000000" w:themeColor="text1"/>
          <w:sz w:val="22"/>
          <w:szCs w:val="22"/>
        </w:rPr>
        <w:t>nº 9</w:t>
      </w:r>
      <w:r w:rsidRPr="00FD52B7">
        <w:rPr>
          <w:rFonts w:ascii="Trebuchet MS" w:hAnsi="Trebuchet MS"/>
          <w:bCs/>
          <w:color w:val="000000" w:themeColor="text1"/>
          <w:sz w:val="22"/>
          <w:szCs w:val="22"/>
        </w:rPr>
        <w:t>.</w:t>
      </w:r>
    </w:p>
    <w:p w:rsidR="00ED5D65" w:rsidRDefault="00ED5D65" w:rsidP="00ED5D65">
      <w:pPr>
        <w:pStyle w:val="Default"/>
        <w:widowControl w:val="0"/>
        <w:tabs>
          <w:tab w:val="left" w:pos="567"/>
        </w:tabs>
        <w:spacing w:line="264" w:lineRule="auto"/>
        <w:ind w:hanging="1418"/>
        <w:rPr>
          <w:rFonts w:ascii="Trebuchet MS" w:hAnsi="Trebuchet MS" w:cs="Arial"/>
          <w:sz w:val="22"/>
          <w:szCs w:val="22"/>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.9</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Patrimonial</w:t>
      </w:r>
    </w:p>
    <w:p w:rsidR="00681F89" w:rsidRPr="00681F89" w:rsidRDefault="00681F89" w:rsidP="00681F89">
      <w:pPr>
        <w:widowControl w:val="0"/>
        <w:spacing w:line="230" w:lineRule="auto"/>
        <w:ind w:left="426"/>
        <w:jc w:val="both"/>
        <w:rPr>
          <w:b/>
        </w:rPr>
      </w:pPr>
    </w:p>
    <w:p w:rsid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p>
    <w:p w:rsid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A classificação dos elementos patrimoniais considera a seg</w:t>
      </w:r>
      <w:r>
        <w:rPr>
          <w:rFonts w:ascii="Trebuchet MS" w:hAnsi="Trebuchet MS"/>
          <w:bCs/>
          <w:color w:val="000000" w:themeColor="text1"/>
          <w:sz w:val="22"/>
          <w:szCs w:val="22"/>
        </w:rPr>
        <w:t xml:space="preserve">regação em “circulante” e “não </w:t>
      </w:r>
      <w:r w:rsidRPr="00681F89">
        <w:rPr>
          <w:rFonts w:ascii="Trebuchet MS" w:hAnsi="Trebuchet MS"/>
          <w:bCs/>
          <w:color w:val="000000" w:themeColor="text1"/>
          <w:sz w:val="22"/>
          <w:szCs w:val="22"/>
        </w:rPr>
        <w:t>circulante”, com base em seus atributos de conversibilidade e exigibilidade.</w:t>
      </w:r>
    </w:p>
    <w:p w:rsidR="00681F89" w:rsidRPr="00681F89" w:rsidRDefault="00681F89" w:rsidP="00681F89">
      <w:pPr>
        <w:widowControl w:val="0"/>
        <w:spacing w:line="230" w:lineRule="auto"/>
        <w:ind w:left="426"/>
        <w:jc w:val="both"/>
        <w:rPr>
          <w:rStyle w:val="Forte"/>
          <w:rFonts w:ascii="Trebuchet MS" w:hAnsi="Trebuchet MS" w:cs="Arial"/>
          <w:color w:val="000000" w:themeColor="text1"/>
          <w:sz w:val="22"/>
          <w:szCs w:val="22"/>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.10</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Orçamentário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é estruturado de forma a evidenciar a integração entre o planejamento e a execução orçamentária.</w:t>
      </w:r>
    </w:p>
    <w:p w:rsidR="00681F89" w:rsidRPr="00681F89" w:rsidRDefault="00681F89" w:rsidP="00681F89">
      <w:pPr>
        <w:widowControl w:val="0"/>
        <w:spacing w:line="230" w:lineRule="auto"/>
        <w:ind w:left="426"/>
        <w:jc w:val="both"/>
        <w:rPr>
          <w:b/>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.11</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Financeiro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 xml:space="preserve">O Balanço Financeiro evidencia as receitas e despesas orçamentárias, bem como os ingressos e dispêndios </w:t>
      </w:r>
      <w:proofErr w:type="spellStart"/>
      <w:r w:rsidRPr="00681F89">
        <w:rPr>
          <w:rFonts w:ascii="Trebuchet MS" w:hAnsi="Trebuchet MS"/>
          <w:bCs/>
          <w:color w:val="000000" w:themeColor="text1"/>
          <w:sz w:val="22"/>
          <w:szCs w:val="22"/>
        </w:rPr>
        <w:t>extraorçamentários</w:t>
      </w:r>
      <w:proofErr w:type="spellEnd"/>
      <w:r w:rsidRPr="00681F89">
        <w:rPr>
          <w:rFonts w:ascii="Trebuchet MS" w:hAnsi="Trebuchet MS"/>
          <w:bCs/>
          <w:color w:val="000000" w:themeColor="text1"/>
          <w:sz w:val="22"/>
          <w:szCs w:val="22"/>
        </w:rPr>
        <w:t>, conjugados com os saldos de caixa do exercício anterior e os que se transferem para o início do exercício seguinte.</w:t>
      </w:r>
    </w:p>
    <w:p w:rsidR="00681F89" w:rsidRPr="00681F89" w:rsidRDefault="00681F89" w:rsidP="00681F89">
      <w:pPr>
        <w:widowControl w:val="0"/>
        <w:spacing w:line="230" w:lineRule="auto"/>
        <w:ind w:left="426"/>
        <w:jc w:val="both"/>
        <w:rPr>
          <w:b/>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.12</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das variações patrimoniais</w:t>
      </w:r>
    </w:p>
    <w:p w:rsidR="00681F89" w:rsidRPr="003458DC" w:rsidRDefault="00681F89" w:rsidP="003458DC">
      <w:pPr>
        <w:widowControl w:val="0"/>
        <w:spacing w:line="230" w:lineRule="auto"/>
        <w:ind w:left="426"/>
        <w:jc w:val="both"/>
        <w:rPr>
          <w:b/>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das Variações Patrimoniais evidencia as varia</w:t>
      </w:r>
      <w:r w:rsidR="003458DC">
        <w:rPr>
          <w:rFonts w:ascii="Trebuchet MS" w:hAnsi="Trebuchet MS"/>
          <w:bCs/>
          <w:color w:val="000000" w:themeColor="text1"/>
          <w:sz w:val="22"/>
          <w:szCs w:val="22"/>
        </w:rPr>
        <w:t xml:space="preserve">ções verificadas no patrimônio </w:t>
      </w:r>
      <w:r w:rsidRPr="003458DC">
        <w:rPr>
          <w:rFonts w:ascii="Trebuchet MS" w:hAnsi="Trebuchet MS"/>
          <w:bCs/>
          <w:color w:val="000000" w:themeColor="text1"/>
          <w:sz w:val="22"/>
          <w:szCs w:val="22"/>
        </w:rPr>
        <w:t>e indica o resultado patrimonial do exercício.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As variações quantitativas são decorrentes de transações no</w:t>
      </w:r>
      <w:r w:rsidR="003458DC">
        <w:rPr>
          <w:rFonts w:ascii="Trebuchet MS" w:hAnsi="Trebuchet MS"/>
          <w:bCs/>
          <w:color w:val="000000" w:themeColor="text1"/>
          <w:sz w:val="22"/>
          <w:szCs w:val="22"/>
        </w:rPr>
        <w:t xml:space="preserve"> setor público que aumentam ou </w:t>
      </w:r>
      <w:r w:rsidRPr="003458DC">
        <w:rPr>
          <w:rFonts w:ascii="Trebuchet MS" w:hAnsi="Trebuchet MS"/>
          <w:bCs/>
          <w:color w:val="000000" w:themeColor="text1"/>
          <w:sz w:val="22"/>
          <w:szCs w:val="22"/>
        </w:rPr>
        <w:t>diminuem o patrimônio líquido.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3458DC"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O resultado patrimonial do período é apurado pelo confronto en</w:t>
      </w:r>
      <w:r>
        <w:rPr>
          <w:rFonts w:ascii="Trebuchet MS" w:hAnsi="Trebuchet MS"/>
          <w:bCs/>
          <w:color w:val="000000" w:themeColor="text1"/>
          <w:sz w:val="22"/>
          <w:szCs w:val="22"/>
        </w:rPr>
        <w:t xml:space="preserve">tre as variações quantitativas </w:t>
      </w:r>
      <w:r w:rsidRPr="003458DC">
        <w:rPr>
          <w:rFonts w:ascii="Trebuchet MS" w:hAnsi="Trebuchet MS"/>
          <w:bCs/>
          <w:color w:val="000000" w:themeColor="text1"/>
          <w:sz w:val="22"/>
          <w:szCs w:val="22"/>
        </w:rPr>
        <w:t>aumentativas e diminutivas.</w:t>
      </w:r>
    </w:p>
    <w:p w:rsidR="001064DE" w:rsidRDefault="001064DE" w:rsidP="003458DC">
      <w:pPr>
        <w:widowControl w:val="0"/>
        <w:spacing w:line="230" w:lineRule="auto"/>
        <w:ind w:left="426"/>
        <w:jc w:val="both"/>
        <w:rPr>
          <w:rFonts w:ascii="Trebuchet MS" w:hAnsi="Trebuchet MS" w:cs="Arial"/>
          <w:color w:val="000000" w:themeColor="text1"/>
          <w:sz w:val="22"/>
          <w:szCs w:val="22"/>
        </w:rPr>
      </w:pPr>
      <w:r w:rsidRPr="001064DE">
        <w:rPr>
          <w:rFonts w:ascii="Trebuchet MS" w:hAnsi="Trebuchet MS"/>
          <w:sz w:val="22"/>
          <w:szCs w:val="22"/>
        </w:rPr>
        <w:t xml:space="preserve">O superávit patrimonial do exercício 2016 fechou num alto valor por motivos de reconhecimento de créditos a receber de anuidades pessoas físicas e jurídicas dos exercícios 2012 a 2016 no valor de R$ </w:t>
      </w:r>
      <w:r>
        <w:rPr>
          <w:rFonts w:ascii="Trebuchet MS" w:hAnsi="Trebuchet MS"/>
          <w:sz w:val="22"/>
          <w:szCs w:val="22"/>
        </w:rPr>
        <w:t>615.020,67</w:t>
      </w:r>
      <w:r w:rsidRPr="001064DE">
        <w:rPr>
          <w:rFonts w:ascii="Trebuchet MS" w:hAnsi="Trebuchet MS"/>
          <w:sz w:val="22"/>
          <w:szCs w:val="22"/>
        </w:rPr>
        <w:t xml:space="preserve">, </w:t>
      </w:r>
      <w:r>
        <w:rPr>
          <w:rFonts w:ascii="Trebuchet MS" w:hAnsi="Trebuchet MS" w:cs="Arial"/>
          <w:color w:val="000000" w:themeColor="text1"/>
          <w:sz w:val="22"/>
          <w:szCs w:val="22"/>
        </w:rPr>
        <w:t>conforme o relatório 14 e 15 do SISCAU – Sistema de Informação e Comunicação do CAU. É importante ressaltar, que foi reconhecido a</w:t>
      </w:r>
      <w:r w:rsidR="00F21561">
        <w:rPr>
          <w:rFonts w:ascii="Trebuchet MS" w:hAnsi="Trebuchet MS" w:cs="Arial"/>
          <w:color w:val="000000" w:themeColor="text1"/>
          <w:sz w:val="22"/>
          <w:szCs w:val="22"/>
        </w:rPr>
        <w:t>penas 80% dos valores a receber, conforme orientação do CAU BR.</w:t>
      </w:r>
    </w:p>
    <w:p w:rsidR="00F21561" w:rsidRDefault="00F21561" w:rsidP="003458DC">
      <w:pPr>
        <w:widowControl w:val="0"/>
        <w:spacing w:line="230" w:lineRule="auto"/>
        <w:ind w:left="426"/>
        <w:jc w:val="both"/>
        <w:rPr>
          <w:rFonts w:ascii="Trebuchet MS" w:hAnsi="Trebuchet MS"/>
          <w:sz w:val="22"/>
          <w:szCs w:val="22"/>
        </w:rPr>
      </w:pPr>
    </w:p>
    <w:p w:rsidR="00F21561" w:rsidRPr="001064DE" w:rsidRDefault="00F21561" w:rsidP="003458DC">
      <w:pPr>
        <w:widowControl w:val="0"/>
        <w:spacing w:line="230" w:lineRule="auto"/>
        <w:ind w:left="426"/>
        <w:jc w:val="both"/>
        <w:rPr>
          <w:rFonts w:ascii="Trebuchet MS" w:hAnsi="Trebuchet MS"/>
          <w:sz w:val="22"/>
          <w:szCs w:val="22"/>
        </w:rPr>
      </w:pPr>
    </w:p>
    <w:p w:rsidR="001064DE" w:rsidRDefault="001064DE" w:rsidP="003458DC">
      <w:pPr>
        <w:widowControl w:val="0"/>
        <w:spacing w:line="230" w:lineRule="auto"/>
        <w:ind w:left="426"/>
        <w:jc w:val="both"/>
        <w:rPr>
          <w:rFonts w:ascii="Trebuchet MS" w:hAnsi="Trebuchet MS"/>
          <w:bCs/>
          <w:color w:val="000000" w:themeColor="text1"/>
          <w:sz w:val="22"/>
          <w:szCs w:val="22"/>
        </w:rPr>
      </w:pPr>
    </w:p>
    <w:p w:rsidR="006E4A76" w:rsidRPr="003458DC" w:rsidRDefault="006E4A76" w:rsidP="003458DC">
      <w:pPr>
        <w:widowControl w:val="0"/>
        <w:spacing w:line="230" w:lineRule="auto"/>
        <w:ind w:left="426"/>
        <w:jc w:val="both"/>
        <w:rPr>
          <w:rFonts w:ascii="Trebuchet MS" w:hAnsi="Trebuchet MS"/>
          <w:bCs/>
          <w:color w:val="000000" w:themeColor="text1"/>
          <w:sz w:val="22"/>
          <w:szCs w:val="22"/>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.13</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do fluxo de caixa</w:t>
      </w:r>
    </w:p>
    <w:p w:rsidR="00681F89" w:rsidRPr="003458DC" w:rsidRDefault="00681F89" w:rsidP="003458DC">
      <w:pPr>
        <w:widowControl w:val="0"/>
        <w:spacing w:line="230" w:lineRule="auto"/>
        <w:ind w:left="426"/>
        <w:jc w:val="both"/>
        <w:rPr>
          <w:b/>
        </w:rPr>
      </w:pPr>
    </w:p>
    <w:p w:rsidR="003458DC" w:rsidRPr="003458DC"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 xml:space="preserve">A Demonstração dos Fluxos de Caixa permite aos usuários projetar cenários de fluxos </w:t>
      </w:r>
      <w:r w:rsidRPr="003458DC">
        <w:rPr>
          <w:rFonts w:ascii="Trebuchet MS" w:hAnsi="Trebuchet MS"/>
          <w:bCs/>
          <w:color w:val="000000" w:themeColor="text1"/>
          <w:sz w:val="22"/>
          <w:szCs w:val="22"/>
        </w:rPr>
        <w:lastRenderedPageBreak/>
        <w:t>futuros de caixa e elaborar análise sobre eventuais mudanças em torno da capacidade de manutenção do regular financiamento dos serviços.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1C563E" w:rsidRPr="00FD52B7" w:rsidRDefault="00676DA4" w:rsidP="00B3237D">
      <w:pPr>
        <w:widowControl w:val="0"/>
        <w:tabs>
          <w:tab w:val="left" w:pos="426"/>
        </w:tabs>
        <w:ind w:left="426" w:hanging="142"/>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 xml:space="preserve">Gestão de risco </w:t>
      </w:r>
      <w:proofErr w:type="gramStart"/>
      <w:r w:rsidR="001C563E" w:rsidRPr="00FD52B7">
        <w:rPr>
          <w:rFonts w:ascii="Trebuchet MS" w:hAnsi="Trebuchet MS" w:cs="Arial"/>
          <w:b/>
          <w:color w:val="000000" w:themeColor="text1"/>
          <w:sz w:val="22"/>
          <w:szCs w:val="22"/>
        </w:rPr>
        <w:t>financeiro</w:t>
      </w:r>
      <w:proofErr w:type="gramEnd"/>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F45223" w:rsidP="00B3237D">
      <w:pPr>
        <w:widowControl w:val="0"/>
        <w:tabs>
          <w:tab w:val="left" w:pos="993"/>
        </w:tabs>
        <w:ind w:firstLine="284"/>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.1.</w:t>
      </w:r>
      <w:r w:rsidR="001C563E" w:rsidRPr="00FD52B7">
        <w:rPr>
          <w:rFonts w:ascii="Trebuchet MS" w:hAnsi="Trebuchet MS" w:cs="Arial"/>
          <w:b/>
          <w:color w:val="000000" w:themeColor="text1"/>
          <w:sz w:val="22"/>
          <w:szCs w:val="22"/>
        </w:rPr>
        <w:tab/>
        <w:t xml:space="preserve">Considerações gerais e políticas </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As op</w:t>
      </w:r>
      <w:r w:rsidR="00770F8F">
        <w:rPr>
          <w:rFonts w:ascii="Trebuchet MS" w:hAnsi="Trebuchet MS" w:cs="Arial"/>
          <w:color w:val="000000" w:themeColor="text1"/>
          <w:sz w:val="22"/>
          <w:szCs w:val="22"/>
        </w:rPr>
        <w:t>erações financeiras da Entidade</w:t>
      </w:r>
      <w:r w:rsidRPr="00FD52B7">
        <w:rPr>
          <w:rFonts w:ascii="Trebuchet MS" w:hAnsi="Trebuchet MS" w:cs="Arial"/>
          <w:color w:val="000000" w:themeColor="text1"/>
          <w:sz w:val="22"/>
          <w:szCs w:val="22"/>
        </w:rPr>
        <w:t xml:space="preserve"> são realizadas por intermédio da área financeira de acordo com a estratégia previamente apro</w:t>
      </w:r>
      <w:r w:rsidR="00770F8F">
        <w:rPr>
          <w:rFonts w:ascii="Trebuchet MS" w:hAnsi="Trebuchet MS" w:cs="Arial"/>
          <w:color w:val="000000" w:themeColor="text1"/>
          <w:sz w:val="22"/>
          <w:szCs w:val="22"/>
        </w:rPr>
        <w:t>vada pela alta governança</w:t>
      </w:r>
      <w:r w:rsidRPr="00FD52B7">
        <w:rPr>
          <w:rFonts w:ascii="Trebuchet MS" w:hAnsi="Trebuchet MS" w:cs="Arial"/>
          <w:color w:val="000000" w:themeColor="text1"/>
          <w:sz w:val="22"/>
          <w:szCs w:val="22"/>
        </w:rPr>
        <w:t>.</w:t>
      </w:r>
    </w:p>
    <w:p w:rsidR="00D818AC" w:rsidRPr="00FD52B7" w:rsidRDefault="00D818AC" w:rsidP="00D818AC">
      <w:pPr>
        <w:widowControl w:val="0"/>
        <w:ind w:left="993"/>
        <w:rPr>
          <w:rFonts w:ascii="Trebuchet MS" w:hAnsi="Trebuchet MS" w:cs="Arial"/>
          <w:color w:val="000000" w:themeColor="text1"/>
          <w:sz w:val="22"/>
          <w:szCs w:val="22"/>
        </w:rPr>
      </w:pPr>
    </w:p>
    <w:p w:rsidR="001C563E"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As estratégias de gere</w:t>
      </w:r>
      <w:r w:rsidR="00770F8F">
        <w:rPr>
          <w:rFonts w:ascii="Trebuchet MS" w:hAnsi="Trebuchet MS" w:cs="Arial"/>
          <w:color w:val="000000" w:themeColor="text1"/>
          <w:sz w:val="22"/>
          <w:szCs w:val="22"/>
        </w:rPr>
        <w:t>nciamento de riscos da Entidade</w:t>
      </w:r>
      <w:r w:rsidRPr="00FD52B7">
        <w:rPr>
          <w:rFonts w:ascii="Trebuchet MS" w:hAnsi="Trebuchet MS" w:cs="Arial"/>
          <w:color w:val="000000" w:themeColor="text1"/>
          <w:sz w:val="22"/>
          <w:szCs w:val="22"/>
        </w:rPr>
        <w:t xml:space="preserve"> e os efeitos nas demonstrações financeiras podem ser resumidos como segue:</w:t>
      </w:r>
    </w:p>
    <w:p w:rsidR="001C563E" w:rsidRPr="00FD52B7" w:rsidRDefault="001C563E" w:rsidP="001C563E">
      <w:pPr>
        <w:widowControl w:val="0"/>
        <w:rPr>
          <w:rFonts w:ascii="Trebuchet MS" w:hAnsi="Trebuchet MS" w:cs="Arial"/>
          <w:color w:val="000000" w:themeColor="text1"/>
          <w:sz w:val="22"/>
          <w:szCs w:val="22"/>
        </w:rPr>
      </w:pPr>
    </w:p>
    <w:p w:rsidR="001C563E" w:rsidRPr="001064DE" w:rsidRDefault="00D818AC" w:rsidP="00392FA3">
      <w:pPr>
        <w:pStyle w:val="PargrafodaLista"/>
        <w:widowControl w:val="0"/>
        <w:numPr>
          <w:ilvl w:val="0"/>
          <w:numId w:val="23"/>
        </w:numPr>
        <w:tabs>
          <w:tab w:val="left" w:pos="993"/>
        </w:tabs>
        <w:rPr>
          <w:rFonts w:ascii="Trebuchet MS" w:hAnsi="Trebuchet MS" w:cs="Arial"/>
          <w:b/>
          <w:color w:val="000000" w:themeColor="text1"/>
        </w:rPr>
      </w:pPr>
      <w:r w:rsidRPr="001064DE">
        <w:rPr>
          <w:rFonts w:ascii="Trebuchet MS" w:hAnsi="Trebuchet MS" w:cs="Arial"/>
          <w:b/>
          <w:color w:val="000000" w:themeColor="text1"/>
        </w:rPr>
        <w:t>Risco de Crédito</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O risco de crédito decorre da possibilidade de ocorrência de perdas associadas ao não cumprimento pelo devedor ou contraparte de suas obrigações financeiras nos termos pactuados. Essa exposição está relevantemente associada às aplicações fin</w:t>
      </w:r>
      <w:r w:rsidR="00770F8F">
        <w:rPr>
          <w:rFonts w:ascii="Trebuchet MS" w:hAnsi="Trebuchet MS" w:cs="Arial"/>
          <w:color w:val="000000" w:themeColor="text1"/>
          <w:sz w:val="22"/>
          <w:szCs w:val="22"/>
        </w:rPr>
        <w:t>anceiras mantidas pela Entidade</w:t>
      </w:r>
      <w:r w:rsidRPr="00FD52B7">
        <w:rPr>
          <w:rFonts w:ascii="Trebuchet MS" w:hAnsi="Trebuchet MS" w:cs="Arial"/>
          <w:color w:val="000000" w:themeColor="text1"/>
          <w:sz w:val="22"/>
          <w:szCs w:val="22"/>
        </w:rPr>
        <w:t xml:space="preserve">, conforme Nota Explicativa nº </w:t>
      </w:r>
      <w:r w:rsidR="00C87BEC" w:rsidRPr="00C87BEC">
        <w:rPr>
          <w:rFonts w:ascii="Trebuchet MS" w:hAnsi="Trebuchet MS" w:cs="Arial"/>
          <w:color w:val="000000" w:themeColor="text1"/>
          <w:sz w:val="22"/>
          <w:szCs w:val="22"/>
        </w:rPr>
        <w:t>5</w:t>
      </w:r>
      <w:r w:rsidRPr="00C87BEC">
        <w:rPr>
          <w:rFonts w:ascii="Trebuchet MS" w:hAnsi="Trebuchet MS" w:cs="Arial"/>
          <w:color w:val="000000" w:themeColor="text1"/>
          <w:sz w:val="22"/>
          <w:szCs w:val="22"/>
        </w:rPr>
        <w:t>, bem como aos val</w:t>
      </w:r>
      <w:r w:rsidR="00770F8F" w:rsidRPr="00C87BEC">
        <w:rPr>
          <w:rFonts w:ascii="Trebuchet MS" w:hAnsi="Trebuchet MS" w:cs="Arial"/>
          <w:color w:val="000000" w:themeColor="text1"/>
          <w:sz w:val="22"/>
          <w:szCs w:val="22"/>
        </w:rPr>
        <w:t>ores a receber (anuidades</w:t>
      </w:r>
      <w:r w:rsidRPr="00C87BEC">
        <w:rPr>
          <w:rFonts w:ascii="Trebuchet MS" w:hAnsi="Trebuchet MS" w:cs="Arial"/>
          <w:color w:val="000000" w:themeColor="text1"/>
          <w:sz w:val="22"/>
          <w:szCs w:val="22"/>
        </w:rPr>
        <w:t xml:space="preserve">), descritos na Nota Explicativa nº </w:t>
      </w:r>
      <w:r w:rsidR="00C87BEC" w:rsidRPr="00C87BEC">
        <w:rPr>
          <w:rFonts w:ascii="Trebuchet MS" w:hAnsi="Trebuchet MS" w:cs="Arial"/>
          <w:color w:val="000000" w:themeColor="text1"/>
          <w:sz w:val="22"/>
          <w:szCs w:val="22"/>
        </w:rPr>
        <w:t>6</w:t>
      </w:r>
      <w:r w:rsidRPr="00C87BEC">
        <w:rPr>
          <w:rFonts w:ascii="Trebuchet MS" w:hAnsi="Trebuchet MS" w:cs="Arial"/>
          <w:color w:val="000000" w:themeColor="text1"/>
          <w:sz w:val="22"/>
          <w:szCs w:val="22"/>
        </w:rPr>
        <w:t>.</w:t>
      </w:r>
      <w:r w:rsidRPr="00FD52B7">
        <w:rPr>
          <w:rFonts w:ascii="Trebuchet MS" w:hAnsi="Trebuchet MS" w:cs="Arial"/>
          <w:color w:val="000000" w:themeColor="text1"/>
          <w:sz w:val="22"/>
          <w:szCs w:val="22"/>
        </w:rPr>
        <w:t xml:space="preserve"> </w:t>
      </w:r>
    </w:p>
    <w:p w:rsidR="00D818AC" w:rsidRPr="00FD52B7" w:rsidRDefault="00D818AC" w:rsidP="00D818AC">
      <w:pPr>
        <w:widowControl w:val="0"/>
        <w:ind w:left="993"/>
        <w:rPr>
          <w:rFonts w:ascii="Trebuchet MS" w:hAnsi="Trebuchet MS" w:cs="Arial"/>
          <w:color w:val="000000" w:themeColor="text1"/>
          <w:sz w:val="22"/>
          <w:szCs w:val="22"/>
        </w:rPr>
      </w:pPr>
    </w:p>
    <w:p w:rsidR="00CC4AA2"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entendimento da Administração é de que o risco de crédito está substancialmente mitigado: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w:t>
      </w:r>
      <w:proofErr w:type="gramStart"/>
      <w:r w:rsidRPr="00FD52B7">
        <w:rPr>
          <w:rFonts w:ascii="Trebuchet MS" w:hAnsi="Trebuchet MS" w:cs="Arial"/>
          <w:color w:val="000000" w:themeColor="text1"/>
          <w:sz w:val="22"/>
          <w:szCs w:val="22"/>
        </w:rPr>
        <w:t>e</w:t>
      </w:r>
      <w:proofErr w:type="gramEnd"/>
      <w:r w:rsidRPr="00FD52B7">
        <w:rPr>
          <w:rFonts w:ascii="Trebuchet MS" w:hAnsi="Trebuchet MS" w:cs="Arial"/>
          <w:color w:val="000000" w:themeColor="text1"/>
          <w:sz w:val="22"/>
          <w:szCs w:val="22"/>
        </w:rPr>
        <w:t xml:space="preserve">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D818AC">
      <w:pPr>
        <w:widowControl w:val="0"/>
        <w:ind w:left="993"/>
        <w:rPr>
          <w:rFonts w:ascii="Trebuchet MS" w:hAnsi="Trebuchet MS" w:cs="Arial"/>
          <w:color w:val="000000" w:themeColor="text1"/>
          <w:sz w:val="22"/>
          <w:szCs w:val="22"/>
        </w:rPr>
      </w:pPr>
      <w:proofErr w:type="spellStart"/>
      <w:proofErr w:type="gramStart"/>
      <w:r w:rsidRPr="00FD52B7">
        <w:rPr>
          <w:rFonts w:ascii="Trebuchet MS" w:hAnsi="Trebuchet MS" w:cs="Arial"/>
          <w:color w:val="000000" w:themeColor="text1"/>
          <w:sz w:val="22"/>
          <w:szCs w:val="22"/>
        </w:rPr>
        <w:t>ii</w:t>
      </w:r>
      <w:proofErr w:type="spellEnd"/>
      <w:proofErr w:type="gramEnd"/>
      <w:r w:rsidRPr="00FD52B7">
        <w:rPr>
          <w:rFonts w:ascii="Trebuchet MS" w:hAnsi="Trebuchet MS" w:cs="Arial"/>
          <w:color w:val="000000" w:themeColor="text1"/>
          <w:sz w:val="22"/>
          <w:szCs w:val="22"/>
        </w:rPr>
        <w:t xml:space="preserve">) com relação </w:t>
      </w:r>
      <w:r w:rsidR="00B3237D" w:rsidRPr="00FD52B7">
        <w:rPr>
          <w:rFonts w:ascii="Trebuchet MS" w:hAnsi="Trebuchet MS" w:cs="Arial"/>
          <w:color w:val="000000" w:themeColor="text1"/>
          <w:sz w:val="22"/>
          <w:szCs w:val="22"/>
        </w:rPr>
        <w:t>às contas</w:t>
      </w:r>
      <w:r w:rsidR="00392FA3" w:rsidRPr="00FD52B7">
        <w:rPr>
          <w:rFonts w:ascii="Trebuchet MS" w:hAnsi="Trebuchet MS" w:cs="Arial"/>
          <w:color w:val="000000" w:themeColor="text1"/>
          <w:sz w:val="22"/>
          <w:szCs w:val="22"/>
        </w:rPr>
        <w:t xml:space="preserve"> a receb</w:t>
      </w:r>
      <w:r w:rsidR="00CC4AA2">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rsidR="00392FA3" w:rsidRPr="00FD52B7" w:rsidRDefault="00CC4AA2"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 </w:t>
      </w:r>
    </w:p>
    <w:p w:rsidR="00D818AC" w:rsidRDefault="00D818AC" w:rsidP="009E20CF">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Adicionalmente, não há nenhum indicativo de redução ao valor recuperável desse</w:t>
      </w:r>
      <w:r w:rsidR="00392FA3" w:rsidRPr="00FD52B7">
        <w:rPr>
          <w:rFonts w:ascii="Trebuchet MS" w:hAnsi="Trebuchet MS" w:cs="Arial"/>
          <w:color w:val="000000" w:themeColor="text1"/>
          <w:sz w:val="22"/>
          <w:szCs w:val="22"/>
        </w:rPr>
        <w:t>s</w:t>
      </w:r>
      <w:r w:rsidRPr="00FD52B7">
        <w:rPr>
          <w:rFonts w:ascii="Trebuchet MS" w:hAnsi="Trebuchet MS" w:cs="Arial"/>
          <w:color w:val="000000" w:themeColor="text1"/>
          <w:sz w:val="22"/>
          <w:szCs w:val="22"/>
        </w:rPr>
        <w:t xml:space="preserve"> ativo</w:t>
      </w:r>
      <w:r w:rsidR="00392FA3" w:rsidRPr="00FD52B7">
        <w:rPr>
          <w:rFonts w:ascii="Trebuchet MS" w:hAnsi="Trebuchet MS" w:cs="Arial"/>
          <w:color w:val="000000" w:themeColor="text1"/>
          <w:sz w:val="22"/>
          <w:szCs w:val="22"/>
        </w:rPr>
        <w:t>s.</w:t>
      </w:r>
      <w:r w:rsidR="009E20CF">
        <w:rPr>
          <w:rFonts w:ascii="Trebuchet MS" w:hAnsi="Trebuchet MS" w:cs="Arial"/>
          <w:color w:val="000000" w:themeColor="text1"/>
          <w:sz w:val="22"/>
          <w:szCs w:val="22"/>
        </w:rPr>
        <w:t xml:space="preserve"> </w:t>
      </w:r>
    </w:p>
    <w:p w:rsidR="009E20CF" w:rsidRPr="00FD52B7" w:rsidRDefault="009E20CF" w:rsidP="009E20CF">
      <w:pPr>
        <w:widowControl w:val="0"/>
        <w:ind w:left="993"/>
        <w:rPr>
          <w:rStyle w:val="nfase"/>
          <w:rFonts w:ascii="Trebuchet MS" w:eastAsia="SimSun" w:hAnsi="Trebuchet MS" w:cs="Arial"/>
          <w:b/>
          <w:i w:val="0"/>
          <w:color w:val="000000" w:themeColor="text1"/>
          <w:sz w:val="22"/>
          <w:szCs w:val="22"/>
          <w:lang w:eastAsia="zh-CN"/>
        </w:rPr>
      </w:pPr>
    </w:p>
    <w:p w:rsidR="001C563E" w:rsidRPr="00FD52B7" w:rsidRDefault="001C563E"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mercado</w:t>
      </w:r>
    </w:p>
    <w:p w:rsidR="009E20CF" w:rsidRDefault="00392FA3" w:rsidP="00F21561">
      <w:pPr>
        <w:pStyle w:val="NormalWeb"/>
        <w:widowControl w:val="0"/>
        <w:spacing w:line="247" w:lineRule="auto"/>
        <w:ind w:left="993"/>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Pr>
          <w:rFonts w:ascii="Trebuchet MS" w:hAnsi="Trebuchet MS" w:cs="Arial"/>
          <w:color w:val="000000" w:themeColor="text1"/>
          <w:sz w:val="22"/>
          <w:szCs w:val="22"/>
          <w:lang w:val="pt-BR"/>
        </w:rPr>
        <w:t>anceiras mantidas pela Entidade</w:t>
      </w:r>
      <w:r w:rsidRPr="00FD52B7">
        <w:rPr>
          <w:rFonts w:ascii="Trebuchet MS" w:hAnsi="Trebuchet MS" w:cs="Arial"/>
          <w:color w:val="000000" w:themeColor="text1"/>
          <w:sz w:val="22"/>
          <w:szCs w:val="22"/>
          <w:lang w:val="pt-BR"/>
        </w:rPr>
        <w:t>,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1C563E" w:rsidRPr="00FD52B7" w:rsidRDefault="001C563E" w:rsidP="00F4522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liquidez</w:t>
      </w:r>
    </w:p>
    <w:p w:rsidR="001C563E" w:rsidRPr="00FD52B7" w:rsidRDefault="001C563E" w:rsidP="001C563E">
      <w:pPr>
        <w:spacing w:line="247" w:lineRule="auto"/>
        <w:rPr>
          <w:rFonts w:ascii="Trebuchet MS" w:hAnsi="Trebuchet MS" w:cs="Arial"/>
          <w:color w:val="000000" w:themeColor="text1"/>
          <w:sz w:val="22"/>
          <w:szCs w:val="22"/>
        </w:rPr>
      </w:pPr>
    </w:p>
    <w:p w:rsidR="001C563E" w:rsidRPr="00FD52B7" w:rsidRDefault="00392FA3" w:rsidP="006E4A76">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FD52B7">
        <w:rPr>
          <w:rFonts w:ascii="Trebuchet MS" w:hAnsi="Trebuchet MS" w:cs="Arial"/>
          <w:color w:val="000000" w:themeColor="text1"/>
          <w:sz w:val="22"/>
          <w:szCs w:val="22"/>
        </w:rPr>
        <w:t xml:space="preserve">A </w:t>
      </w:r>
      <w:r w:rsidR="001C563E" w:rsidRPr="00FD52B7">
        <w:rPr>
          <w:rFonts w:ascii="Trebuchet MS" w:hAnsi="Trebuchet MS" w:cs="Arial"/>
          <w:color w:val="000000" w:themeColor="text1"/>
          <w:sz w:val="22"/>
          <w:szCs w:val="22"/>
        </w:rPr>
        <w:lastRenderedPageBreak/>
        <w:t xml:space="preserve">previsão de fluxo de caixa é realizada </w:t>
      </w:r>
      <w:r w:rsidR="00CC4AA2">
        <w:rPr>
          <w:rFonts w:ascii="Trebuchet MS" w:hAnsi="Trebuchet MS" w:cs="Arial"/>
          <w:color w:val="000000" w:themeColor="text1"/>
          <w:sz w:val="22"/>
          <w:szCs w:val="22"/>
        </w:rPr>
        <w:t>pela administração da Entidade</w:t>
      </w:r>
      <w:r w:rsidRPr="00FD52B7">
        <w:rPr>
          <w:rFonts w:ascii="Trebuchet MS" w:hAnsi="Trebuchet MS" w:cs="Arial"/>
          <w:color w:val="000000" w:themeColor="text1"/>
          <w:sz w:val="22"/>
          <w:szCs w:val="22"/>
        </w:rPr>
        <w:t xml:space="preserve"> por meio do departamento financeiro.</w:t>
      </w:r>
    </w:p>
    <w:p w:rsidR="001C563E" w:rsidRPr="00FD52B7" w:rsidRDefault="001C563E" w:rsidP="001C563E">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administração monitora as previsões contínuas das exi</w:t>
      </w:r>
      <w:r w:rsidR="00CC4AA2">
        <w:rPr>
          <w:rFonts w:ascii="Trebuchet MS" w:hAnsi="Trebuchet MS" w:cs="Arial"/>
          <w:color w:val="000000" w:themeColor="text1"/>
          <w:sz w:val="22"/>
          <w:szCs w:val="22"/>
        </w:rPr>
        <w:t>gências de liquidez da Entidade</w:t>
      </w:r>
      <w:r w:rsidRPr="00FD52B7">
        <w:rPr>
          <w:rFonts w:ascii="Trebuchet MS" w:hAnsi="Trebuchet MS" w:cs="Arial"/>
          <w:color w:val="000000" w:themeColor="text1"/>
          <w:sz w:val="22"/>
          <w:szCs w:val="22"/>
        </w:rPr>
        <w:t xml:space="preserve"> para assegurar que ela tenha caixa suficiente para atender às necessidades operacionais.</w:t>
      </w:r>
    </w:p>
    <w:p w:rsidR="001C563E" w:rsidRPr="00FD52B7" w:rsidRDefault="001C563E" w:rsidP="001C563E">
      <w:pPr>
        <w:ind w:left="426"/>
        <w:rPr>
          <w:rFonts w:ascii="Trebuchet MS" w:hAnsi="Trebuchet MS"/>
          <w:sz w:val="22"/>
          <w:szCs w:val="22"/>
          <w:lang w:eastAsia="pt-BR"/>
        </w:rPr>
      </w:pPr>
    </w:p>
    <w:p w:rsidR="001C563E" w:rsidRPr="00FD52B7" w:rsidRDefault="001C563E" w:rsidP="001C563E">
      <w:pPr>
        <w:pStyle w:val="Ttulo3"/>
        <w:keepNext w:val="0"/>
        <w:tabs>
          <w:tab w:val="left" w:pos="426"/>
        </w:tabs>
        <w:spacing w:line="233" w:lineRule="auto"/>
        <w:ind w:left="0" w:firstLine="0"/>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5.</w:t>
      </w:r>
      <w:r w:rsidRPr="00FD52B7">
        <w:rPr>
          <w:rFonts w:ascii="Trebuchet MS" w:hAnsi="Trebuchet MS" w:cs="Arial"/>
          <w:b/>
          <w:color w:val="000000" w:themeColor="text1"/>
          <w:sz w:val="22"/>
          <w:szCs w:val="22"/>
        </w:rPr>
        <w:tab/>
        <w:t xml:space="preserve">Caixa e equivalentes de </w:t>
      </w:r>
      <w:proofErr w:type="gramStart"/>
      <w:r w:rsidRPr="00FD52B7">
        <w:rPr>
          <w:rFonts w:ascii="Trebuchet MS" w:hAnsi="Trebuchet MS" w:cs="Arial"/>
          <w:b/>
          <w:color w:val="000000" w:themeColor="text1"/>
          <w:sz w:val="22"/>
          <w:szCs w:val="22"/>
        </w:rPr>
        <w:t>caixa</w:t>
      </w:r>
      <w:proofErr w:type="gramEnd"/>
    </w:p>
    <w:p w:rsidR="001C563E" w:rsidRPr="00FD52B7" w:rsidRDefault="001C563E" w:rsidP="001C563E">
      <w:pPr>
        <w:pStyle w:val="Style"/>
        <w:autoSpaceDE/>
        <w:autoSpaceDN/>
        <w:adjustRightInd/>
        <w:spacing w:line="216" w:lineRule="auto"/>
        <w:rPr>
          <w:rFonts w:ascii="Trebuchet MS" w:hAnsi="Trebuchet MS" w:cs="Arial"/>
          <w:color w:val="000000" w:themeColor="text1"/>
          <w:sz w:val="22"/>
          <w:szCs w:val="22"/>
          <w:lang w:val="pt-BR"/>
        </w:rPr>
      </w:pPr>
    </w:p>
    <w:tbl>
      <w:tblPr>
        <w:tblW w:w="8642" w:type="dxa"/>
        <w:tblInd w:w="55" w:type="dxa"/>
        <w:tblCellMar>
          <w:left w:w="70" w:type="dxa"/>
          <w:right w:w="70" w:type="dxa"/>
        </w:tblCellMar>
        <w:tblLook w:val="04A0" w:firstRow="1" w:lastRow="0" w:firstColumn="1" w:lastColumn="0" w:noHBand="0" w:noVBand="1"/>
      </w:tblPr>
      <w:tblGrid>
        <w:gridCol w:w="3860"/>
        <w:gridCol w:w="201"/>
        <w:gridCol w:w="960"/>
        <w:gridCol w:w="201"/>
        <w:gridCol w:w="960"/>
        <w:gridCol w:w="201"/>
        <w:gridCol w:w="1240"/>
        <w:gridCol w:w="201"/>
        <w:gridCol w:w="1240"/>
      </w:tblGrid>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24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2016</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24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2015</w:t>
            </w:r>
          </w:p>
        </w:tc>
      </w:tr>
      <w:tr w:rsidR="00520535" w:rsidRPr="00520535" w:rsidTr="00520535">
        <w:trPr>
          <w:trHeight w:val="12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Caixa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w:t>
            </w:r>
          </w:p>
        </w:tc>
      </w:tr>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Banco conta movimento</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w:t>
            </w:r>
          </w:p>
        </w:tc>
      </w:tr>
      <w:tr w:rsidR="00520535" w:rsidRPr="00520535" w:rsidTr="00520535">
        <w:trPr>
          <w:trHeight w:val="300"/>
        </w:trPr>
        <w:tc>
          <w:tcPr>
            <w:tcW w:w="38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Aplicações financeiras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651.789,22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593.884,47 </w:t>
            </w:r>
          </w:p>
        </w:tc>
      </w:tr>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15"/>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651.789,22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593.884,47 </w:t>
            </w:r>
          </w:p>
        </w:tc>
      </w:tr>
    </w:tbl>
    <w:p w:rsidR="001C563E" w:rsidRPr="00FD52B7" w:rsidRDefault="001C563E" w:rsidP="001C563E">
      <w:pPr>
        <w:pStyle w:val="Style"/>
        <w:autoSpaceDE/>
        <w:autoSpaceDN/>
        <w:adjustRightInd/>
        <w:spacing w:line="216" w:lineRule="auto"/>
        <w:ind w:left="426"/>
        <w:rPr>
          <w:rFonts w:ascii="Trebuchet MS" w:hAnsi="Trebuchet MS" w:cs="Arial"/>
          <w:color w:val="000000" w:themeColor="text1"/>
          <w:sz w:val="22"/>
          <w:szCs w:val="22"/>
          <w:lang w:val="pt-BR"/>
        </w:rPr>
      </w:pPr>
    </w:p>
    <w:p w:rsidR="00297F56" w:rsidRDefault="00297F56"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222A9B" w:rsidRDefault="001C563E" w:rsidP="009E20CF">
      <w:pPr>
        <w:pStyle w:val="Style"/>
        <w:autoSpaceDE/>
        <w:autoSpaceDN/>
        <w:adjustRightInd/>
        <w:spacing w:line="233" w:lineRule="auto"/>
        <w:ind w:left="426"/>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 xml:space="preserve">As aplicações financeiras estão representadas por </w:t>
      </w:r>
      <w:r w:rsidR="00C87BEC">
        <w:rPr>
          <w:rFonts w:ascii="Trebuchet MS" w:hAnsi="Trebuchet MS" w:cs="Arial"/>
          <w:color w:val="000000" w:themeColor="text1"/>
          <w:sz w:val="22"/>
          <w:szCs w:val="22"/>
          <w:lang w:val="pt-BR"/>
        </w:rPr>
        <w:t xml:space="preserve">aplicação, </w:t>
      </w:r>
      <w:r w:rsidRPr="00FD52B7">
        <w:rPr>
          <w:rFonts w:ascii="Trebuchet MS" w:hAnsi="Trebuchet MS" w:cs="Arial"/>
          <w:color w:val="000000" w:themeColor="text1"/>
          <w:sz w:val="22"/>
          <w:szCs w:val="22"/>
          <w:lang w:val="pt-BR"/>
        </w:rPr>
        <w:t xml:space="preserve">cujo rendimento </w:t>
      </w:r>
      <w:r w:rsidR="00C87BEC">
        <w:rPr>
          <w:rFonts w:ascii="Trebuchet MS" w:hAnsi="Trebuchet MS" w:cs="Arial"/>
          <w:color w:val="000000" w:themeColor="text1"/>
          <w:sz w:val="22"/>
          <w:szCs w:val="22"/>
          <w:lang w:val="pt-BR"/>
        </w:rPr>
        <w:t xml:space="preserve">é </w:t>
      </w:r>
      <w:r w:rsidRPr="00FD52B7">
        <w:rPr>
          <w:rFonts w:ascii="Trebuchet MS" w:hAnsi="Trebuchet MS" w:cs="Arial"/>
          <w:color w:val="000000" w:themeColor="text1"/>
          <w:sz w:val="22"/>
          <w:szCs w:val="22"/>
          <w:lang w:val="pt-BR"/>
        </w:rPr>
        <w:t>liquidez imediata. A receita gerada por estes investimentos é r</w:t>
      </w:r>
      <w:r w:rsidR="00CC4AA2">
        <w:rPr>
          <w:rFonts w:ascii="Trebuchet MS" w:hAnsi="Trebuchet MS" w:cs="Arial"/>
          <w:color w:val="000000" w:themeColor="text1"/>
          <w:sz w:val="22"/>
          <w:szCs w:val="22"/>
          <w:lang w:val="pt-BR"/>
        </w:rPr>
        <w:t>egistrada como receita no resultado corrente</w:t>
      </w:r>
      <w:r w:rsidRPr="00FD52B7">
        <w:rPr>
          <w:rFonts w:ascii="Trebuchet MS" w:hAnsi="Trebuchet MS" w:cs="Arial"/>
          <w:color w:val="000000" w:themeColor="text1"/>
          <w:sz w:val="22"/>
          <w:szCs w:val="22"/>
          <w:lang w:val="pt-BR"/>
        </w:rPr>
        <w:t xml:space="preserve">. </w:t>
      </w:r>
    </w:p>
    <w:p w:rsidR="009E20CF" w:rsidRPr="00FD52B7" w:rsidRDefault="009E20CF" w:rsidP="009E20CF">
      <w:pPr>
        <w:pStyle w:val="Style"/>
        <w:autoSpaceDE/>
        <w:autoSpaceDN/>
        <w:adjustRightInd/>
        <w:spacing w:line="233" w:lineRule="auto"/>
        <w:ind w:left="426"/>
        <w:jc w:val="both"/>
        <w:rPr>
          <w:rFonts w:ascii="Trebuchet MS" w:hAnsi="Trebuchet MS" w:cs="Arial"/>
          <w:color w:val="000000" w:themeColor="text1"/>
          <w:sz w:val="22"/>
          <w:szCs w:val="22"/>
          <w:highlight w:val="yellow"/>
          <w:lang w:val="pt-BR"/>
        </w:rPr>
      </w:pPr>
    </w:p>
    <w:p w:rsidR="001C563E" w:rsidRDefault="00D86C42" w:rsidP="001C563E">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sidRPr="00B3237D">
        <w:rPr>
          <w:rFonts w:ascii="Trebuchet MS" w:hAnsi="Trebuchet MS" w:cs="Arial"/>
          <w:b/>
          <w:color w:val="000000" w:themeColor="text1"/>
          <w:sz w:val="22"/>
          <w:szCs w:val="22"/>
          <w:lang w:val="pt-BR"/>
        </w:rPr>
        <w:t>6.</w:t>
      </w:r>
      <w:r w:rsidRPr="00B3237D">
        <w:rPr>
          <w:rFonts w:ascii="Trebuchet MS" w:hAnsi="Trebuchet MS" w:cs="Arial"/>
          <w:b/>
          <w:color w:val="000000" w:themeColor="text1"/>
          <w:sz w:val="22"/>
          <w:szCs w:val="22"/>
          <w:lang w:val="pt-BR"/>
        </w:rPr>
        <w:tab/>
        <w:t xml:space="preserve">Créditos de curto </w:t>
      </w:r>
      <w:proofErr w:type="gramStart"/>
      <w:r w:rsidRPr="00B3237D">
        <w:rPr>
          <w:rFonts w:ascii="Trebuchet MS" w:hAnsi="Trebuchet MS" w:cs="Arial"/>
          <w:b/>
          <w:color w:val="000000" w:themeColor="text1"/>
          <w:sz w:val="22"/>
          <w:szCs w:val="22"/>
          <w:lang w:val="pt-BR"/>
        </w:rPr>
        <w:t>prazo</w:t>
      </w:r>
      <w:proofErr w:type="gramEnd"/>
    </w:p>
    <w:tbl>
      <w:tblPr>
        <w:tblW w:w="8642" w:type="dxa"/>
        <w:tblInd w:w="55" w:type="dxa"/>
        <w:tblCellMar>
          <w:left w:w="70" w:type="dxa"/>
          <w:right w:w="70" w:type="dxa"/>
        </w:tblCellMar>
        <w:tblLook w:val="04A0" w:firstRow="1" w:lastRow="0" w:firstColumn="1" w:lastColumn="0" w:noHBand="0" w:noVBand="1"/>
      </w:tblPr>
      <w:tblGrid>
        <w:gridCol w:w="3860"/>
        <w:gridCol w:w="201"/>
        <w:gridCol w:w="960"/>
        <w:gridCol w:w="201"/>
        <w:gridCol w:w="960"/>
        <w:gridCol w:w="201"/>
        <w:gridCol w:w="1240"/>
        <w:gridCol w:w="201"/>
        <w:gridCol w:w="1240"/>
      </w:tblGrid>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24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2016</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24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2015</w:t>
            </w:r>
          </w:p>
        </w:tc>
      </w:tr>
      <w:tr w:rsidR="00520535" w:rsidRPr="00520535" w:rsidTr="00520535">
        <w:trPr>
          <w:trHeight w:val="12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Contas a receber de anuidades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615.020,67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117.892,77 </w:t>
            </w:r>
          </w:p>
        </w:tc>
      </w:tr>
      <w:tr w:rsidR="00520535" w:rsidRPr="00520535" w:rsidTr="00520535">
        <w:trPr>
          <w:trHeight w:val="600"/>
        </w:trPr>
        <w:tc>
          <w:tcPr>
            <w:tcW w:w="38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20"/>
                <w:szCs w:val="20"/>
                <w:lang w:eastAsia="pt-BR"/>
              </w:rPr>
            </w:pPr>
            <w:proofErr w:type="gramStart"/>
            <w:r w:rsidRPr="00520535">
              <w:rPr>
                <w:rFonts w:ascii="Trebuchet MS" w:hAnsi="Trebuchet MS"/>
                <w:color w:val="000000"/>
                <w:sz w:val="20"/>
                <w:szCs w:val="20"/>
                <w:lang w:eastAsia="pt-BR"/>
              </w:rPr>
              <w:t xml:space="preserve">( </w:t>
            </w:r>
            <w:proofErr w:type="gramEnd"/>
            <w:r w:rsidRPr="00520535">
              <w:rPr>
                <w:rFonts w:ascii="Trebuchet MS" w:hAnsi="Trebuchet MS"/>
                <w:color w:val="000000"/>
                <w:sz w:val="20"/>
                <w:szCs w:val="20"/>
                <w:lang w:eastAsia="pt-BR"/>
              </w:rPr>
              <w:t>- ) Perda estimada para créditos de liquidação duvidosa</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8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615.020,67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117.892,77 </w:t>
            </w:r>
          </w:p>
        </w:tc>
      </w:tr>
    </w:tbl>
    <w:p w:rsidR="00520535" w:rsidRDefault="001C563E" w:rsidP="006E4A76">
      <w:pPr>
        <w:ind w:left="426"/>
        <w:rPr>
          <w:rFonts w:ascii="Trebuchet MS" w:hAnsi="Trebuchet MS" w:cs="Arial"/>
          <w:color w:val="000000" w:themeColor="text1"/>
          <w:sz w:val="22"/>
          <w:szCs w:val="22"/>
        </w:rPr>
      </w:pPr>
      <w:r w:rsidRPr="00C87BEC">
        <w:rPr>
          <w:rFonts w:ascii="Trebuchet MS" w:hAnsi="Trebuchet MS" w:cs="Arial"/>
          <w:color w:val="000000" w:themeColor="text1"/>
          <w:sz w:val="22"/>
          <w:szCs w:val="22"/>
        </w:rPr>
        <w:t>Abertura por vencimento dos valores vencidos e a vencer:</w:t>
      </w:r>
    </w:p>
    <w:p w:rsidR="00520535" w:rsidRDefault="00520535" w:rsidP="006E4A76">
      <w:pPr>
        <w:ind w:left="426"/>
        <w:rPr>
          <w:rFonts w:ascii="Trebuchet MS" w:hAnsi="Trebuchet MS" w:cs="Arial"/>
          <w:color w:val="000000" w:themeColor="text1"/>
          <w:sz w:val="18"/>
          <w:szCs w:val="22"/>
        </w:rPr>
      </w:pPr>
    </w:p>
    <w:tbl>
      <w:tblPr>
        <w:tblW w:w="8104" w:type="dxa"/>
        <w:tblInd w:w="55" w:type="dxa"/>
        <w:tblCellMar>
          <w:left w:w="70" w:type="dxa"/>
          <w:right w:w="70" w:type="dxa"/>
        </w:tblCellMar>
        <w:tblLook w:val="04A0" w:firstRow="1" w:lastRow="0" w:firstColumn="1" w:lastColumn="0" w:noHBand="0" w:noVBand="1"/>
      </w:tblPr>
      <w:tblGrid>
        <w:gridCol w:w="3860"/>
        <w:gridCol w:w="201"/>
        <w:gridCol w:w="201"/>
        <w:gridCol w:w="960"/>
        <w:gridCol w:w="201"/>
        <w:gridCol w:w="1240"/>
        <w:gridCol w:w="201"/>
        <w:gridCol w:w="1240"/>
      </w:tblGrid>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24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2016</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24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2015</w:t>
            </w:r>
          </w:p>
        </w:tc>
      </w:tr>
      <w:tr w:rsidR="00520535" w:rsidRPr="00520535" w:rsidTr="00520535">
        <w:trPr>
          <w:trHeight w:val="12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A vencer</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8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Vencidos: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Até 30 dias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De 31 a 60 dias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De 61 a 90 dias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De 91 a 180 dias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615.020,67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117.892,77 </w:t>
            </w:r>
          </w:p>
        </w:tc>
      </w:tr>
      <w:tr w:rsidR="00520535" w:rsidRPr="00520535" w:rsidTr="00520535">
        <w:trPr>
          <w:trHeight w:val="600"/>
        </w:trPr>
        <w:tc>
          <w:tcPr>
            <w:tcW w:w="38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Perda estimada com créditos de liquidação duvidosa</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615.020,67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117.892,77 </w:t>
            </w:r>
          </w:p>
        </w:tc>
      </w:tr>
    </w:tbl>
    <w:p w:rsidR="001C563E" w:rsidRPr="00C87BEC" w:rsidRDefault="00520535" w:rsidP="006E4A76">
      <w:pPr>
        <w:ind w:left="426"/>
        <w:rPr>
          <w:rFonts w:ascii="Trebuchet MS" w:hAnsi="Trebuchet MS" w:cs="Arial"/>
          <w:color w:val="000000" w:themeColor="text1"/>
          <w:sz w:val="22"/>
          <w:szCs w:val="22"/>
        </w:rPr>
      </w:pPr>
      <w:r w:rsidRPr="00C87BEC">
        <w:rPr>
          <w:rFonts w:ascii="Trebuchet MS" w:hAnsi="Trebuchet MS" w:cs="Arial"/>
          <w:color w:val="000000" w:themeColor="text1"/>
          <w:sz w:val="22"/>
          <w:szCs w:val="22"/>
        </w:rPr>
        <w:t xml:space="preserve"> </w:t>
      </w:r>
    </w:p>
    <w:p w:rsidR="001C563E" w:rsidRPr="00FD52B7" w:rsidRDefault="00CC4AA2" w:rsidP="001C563E">
      <w:pPr>
        <w:widowControl w:val="0"/>
        <w:spacing w:line="235" w:lineRule="auto"/>
        <w:ind w:left="426"/>
        <w:jc w:val="both"/>
        <w:rPr>
          <w:rFonts w:ascii="Trebuchet MS" w:hAnsi="Trebuchet MS" w:cs="Arial"/>
          <w:color w:val="000000" w:themeColor="text1"/>
          <w:sz w:val="22"/>
          <w:szCs w:val="22"/>
        </w:rPr>
      </w:pPr>
      <w:r w:rsidRPr="00C87BEC">
        <w:rPr>
          <w:rFonts w:ascii="Trebuchet MS" w:hAnsi="Trebuchet MS" w:cs="Arial"/>
          <w:color w:val="000000" w:themeColor="text1"/>
          <w:sz w:val="22"/>
          <w:szCs w:val="22"/>
        </w:rPr>
        <w:t>A Entidade</w:t>
      </w:r>
      <w:r w:rsidR="001C563E" w:rsidRPr="00C87BEC">
        <w:rPr>
          <w:rFonts w:ascii="Trebuchet MS" w:hAnsi="Trebuchet MS" w:cs="Arial"/>
          <w:color w:val="000000" w:themeColor="text1"/>
          <w:sz w:val="22"/>
          <w:szCs w:val="22"/>
        </w:rPr>
        <w:t xml:space="preserve"> registra a provisão para perda estimada para c</w:t>
      </w:r>
      <w:r w:rsidR="006E4A76">
        <w:rPr>
          <w:rFonts w:ascii="Trebuchet MS" w:hAnsi="Trebuchet MS" w:cs="Arial"/>
          <w:color w:val="000000" w:themeColor="text1"/>
          <w:sz w:val="22"/>
          <w:szCs w:val="22"/>
        </w:rPr>
        <w:t>réditos de liquidação duvidosa</w:t>
      </w:r>
      <w:r w:rsidR="00C87BEC" w:rsidRPr="00C87BEC">
        <w:rPr>
          <w:rFonts w:ascii="Trebuchet MS" w:hAnsi="Trebuchet MS"/>
          <w:sz w:val="22"/>
          <w:szCs w:val="22"/>
        </w:rPr>
        <w:t>, uma vez que os controles de acompanhamento da inadimplência dos relatórios 14 e 15 do sistema corporativo SICCAU só iniciaram em 2016. Dessa forma, não há histórico de apuração de percentual de PCLD, nem critérios para definir um percentual. Acredita-se que próximo exercício, haverá um comparativo dos relatórios de 2016 e 2017 para apuração do % de PCLD.</w:t>
      </w:r>
    </w:p>
    <w:p w:rsidR="001C563E" w:rsidRPr="00FD52B7" w:rsidRDefault="001C563E" w:rsidP="001C563E">
      <w:pPr>
        <w:widowControl w:val="0"/>
        <w:spacing w:line="235" w:lineRule="auto"/>
        <w:ind w:left="426"/>
        <w:rPr>
          <w:rFonts w:ascii="Trebuchet MS" w:hAnsi="Trebuchet MS" w:cs="Arial"/>
          <w:color w:val="000000" w:themeColor="text1"/>
          <w:sz w:val="22"/>
          <w:szCs w:val="22"/>
          <w:highlight w:val="yellow"/>
        </w:rPr>
      </w:pPr>
    </w:p>
    <w:p w:rsidR="001C563E" w:rsidRDefault="001C563E" w:rsidP="001C563E">
      <w:pPr>
        <w:pStyle w:val="Style"/>
        <w:widowControl/>
        <w:tabs>
          <w:tab w:val="left" w:pos="426"/>
        </w:tabs>
        <w:autoSpaceDE/>
        <w:autoSpaceDN/>
        <w:adjustRightInd/>
        <w:spacing w:line="235" w:lineRule="auto"/>
        <w:rPr>
          <w:rFonts w:ascii="Trebuchet MS" w:hAnsi="Trebuchet MS" w:cs="Arial"/>
          <w:b/>
          <w:color w:val="000000" w:themeColor="text1"/>
          <w:sz w:val="22"/>
          <w:szCs w:val="22"/>
          <w:lang w:val="pt-BR"/>
        </w:rPr>
      </w:pPr>
      <w:r w:rsidRPr="00C87BEC">
        <w:rPr>
          <w:rFonts w:ascii="Trebuchet MS" w:hAnsi="Trebuchet MS" w:cs="Arial"/>
          <w:b/>
          <w:color w:val="000000" w:themeColor="text1"/>
          <w:sz w:val="22"/>
          <w:szCs w:val="22"/>
          <w:lang w:val="pt-BR"/>
        </w:rPr>
        <w:t>7.</w:t>
      </w:r>
      <w:r w:rsidRPr="00C87BEC">
        <w:rPr>
          <w:rFonts w:ascii="Trebuchet MS" w:hAnsi="Trebuchet MS" w:cs="Arial"/>
          <w:b/>
          <w:color w:val="000000" w:themeColor="text1"/>
          <w:sz w:val="22"/>
          <w:szCs w:val="22"/>
          <w:lang w:val="pt-BR"/>
        </w:rPr>
        <w:tab/>
        <w:t>Estoques</w:t>
      </w:r>
    </w:p>
    <w:p w:rsidR="00F21561" w:rsidRPr="00F21561" w:rsidRDefault="00F21561" w:rsidP="00F21561">
      <w:pPr>
        <w:pStyle w:val="Style"/>
        <w:widowControl/>
        <w:tabs>
          <w:tab w:val="left" w:pos="426"/>
        </w:tabs>
        <w:autoSpaceDE/>
        <w:autoSpaceDN/>
        <w:adjustRightInd/>
        <w:spacing w:line="235" w:lineRule="auto"/>
        <w:ind w:left="426"/>
        <w:rPr>
          <w:rFonts w:ascii="Trebuchet MS" w:hAnsi="Trebuchet MS" w:cs="Arial"/>
          <w:color w:val="000000" w:themeColor="text1"/>
          <w:sz w:val="22"/>
          <w:szCs w:val="22"/>
        </w:rPr>
      </w:pPr>
      <w:r w:rsidRPr="00F21561">
        <w:rPr>
          <w:rFonts w:ascii="Trebuchet MS" w:hAnsi="Trebuchet MS" w:cs="Arial"/>
          <w:color w:val="000000" w:themeColor="text1"/>
          <w:sz w:val="22"/>
          <w:szCs w:val="22"/>
          <w:lang w:val="pt-BR"/>
        </w:rPr>
        <w:t xml:space="preserve"> Não registrado conforme Nota Explicativa 3.3</w:t>
      </w:r>
    </w:p>
    <w:p w:rsidR="001C563E" w:rsidRPr="00FD52B7" w:rsidRDefault="001C563E" w:rsidP="001C563E">
      <w:pPr>
        <w:widowControl w:val="0"/>
        <w:spacing w:line="235" w:lineRule="auto"/>
        <w:rPr>
          <w:rFonts w:ascii="Trebuchet MS" w:hAnsi="Trebuchet MS" w:cs="Arial"/>
          <w:color w:val="000000" w:themeColor="text1"/>
          <w:sz w:val="22"/>
          <w:szCs w:val="22"/>
        </w:rPr>
      </w:pPr>
    </w:p>
    <w:tbl>
      <w:tblPr>
        <w:tblW w:w="8051" w:type="dxa"/>
        <w:tblInd w:w="55" w:type="dxa"/>
        <w:tblCellMar>
          <w:left w:w="70" w:type="dxa"/>
          <w:right w:w="70" w:type="dxa"/>
        </w:tblCellMar>
        <w:tblLook w:val="04A0" w:firstRow="1" w:lastRow="0" w:firstColumn="1" w:lastColumn="0" w:noHBand="0" w:noVBand="1"/>
      </w:tblPr>
      <w:tblGrid>
        <w:gridCol w:w="3860"/>
        <w:gridCol w:w="201"/>
        <w:gridCol w:w="674"/>
        <w:gridCol w:w="673"/>
        <w:gridCol w:w="673"/>
        <w:gridCol w:w="201"/>
        <w:gridCol w:w="930"/>
        <w:gridCol w:w="201"/>
        <w:gridCol w:w="930"/>
      </w:tblGrid>
      <w:tr w:rsidR="00520535" w:rsidRPr="00520535" w:rsidTr="00520535">
        <w:trPr>
          <w:trHeight w:val="30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20" w:type="dxa"/>
            <w:gridSpan w:val="3"/>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980" w:type="dxa"/>
            <w:gridSpan w:val="3"/>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r>
      <w:tr w:rsidR="00520535" w:rsidRPr="00520535" w:rsidTr="00520535">
        <w:trPr>
          <w:trHeight w:val="30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3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2016</w:t>
            </w:r>
          </w:p>
        </w:tc>
        <w:tc>
          <w:tcPr>
            <w:tcW w:w="12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3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2015</w:t>
            </w:r>
          </w:p>
        </w:tc>
      </w:tr>
      <w:tr w:rsidR="00520535" w:rsidRPr="00520535" w:rsidTr="00520535">
        <w:trPr>
          <w:trHeight w:val="12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Material de escritório</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38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Material de limpeza</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Outros materiais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180"/>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15"/>
        </w:trPr>
        <w:tc>
          <w:tcPr>
            <w:tcW w:w="38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3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w:t>
            </w:r>
            <w:proofErr w:type="gramStart"/>
            <w:r w:rsidRPr="00520535">
              <w:rPr>
                <w:rFonts w:ascii="Trebuchet MS" w:hAnsi="Trebuchet MS"/>
                <w:color w:val="000000"/>
                <w:sz w:val="20"/>
                <w:szCs w:val="20"/>
                <w:lang w:eastAsia="pt-BR"/>
              </w:rPr>
              <w:t xml:space="preserve">   </w:t>
            </w:r>
          </w:p>
        </w:tc>
        <w:tc>
          <w:tcPr>
            <w:tcW w:w="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proofErr w:type="gramEnd"/>
            <w:r w:rsidRPr="00520535">
              <w:rPr>
                <w:rFonts w:ascii="Trebuchet MS" w:hAnsi="Trebuchet MS"/>
                <w:color w:val="000000"/>
                <w:sz w:val="20"/>
                <w:szCs w:val="20"/>
                <w:lang w:eastAsia="pt-BR"/>
              </w:rPr>
              <w:t> </w:t>
            </w:r>
          </w:p>
        </w:tc>
        <w:tc>
          <w:tcPr>
            <w:tcW w:w="93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w:t>
            </w:r>
            <w:proofErr w:type="gramStart"/>
            <w:r w:rsidRPr="00520535">
              <w:rPr>
                <w:rFonts w:ascii="Trebuchet MS" w:hAnsi="Trebuchet MS"/>
                <w:color w:val="000000"/>
                <w:sz w:val="20"/>
                <w:szCs w:val="20"/>
                <w:lang w:eastAsia="pt-BR"/>
              </w:rPr>
              <w:t xml:space="preserve">   </w:t>
            </w:r>
          </w:p>
        </w:tc>
        <w:proofErr w:type="gramEnd"/>
      </w:tr>
    </w:tbl>
    <w:p w:rsidR="001C563E" w:rsidRPr="00FD52B7" w:rsidRDefault="001C563E" w:rsidP="001C563E">
      <w:pPr>
        <w:widowControl w:val="0"/>
        <w:spacing w:line="233" w:lineRule="auto"/>
        <w:ind w:left="426"/>
        <w:rPr>
          <w:rFonts w:ascii="Trebuchet MS" w:hAnsi="Trebuchet MS" w:cs="Arial"/>
          <w:color w:val="000000" w:themeColor="text1"/>
          <w:sz w:val="22"/>
          <w:szCs w:val="22"/>
        </w:rPr>
      </w:pPr>
    </w:p>
    <w:p w:rsidR="009E20CF" w:rsidRDefault="009E20CF" w:rsidP="009E20CF">
      <w:pPr>
        <w:spacing w:after="200" w:line="276" w:lineRule="auto"/>
        <w:ind w:firstLine="708"/>
        <w:rPr>
          <w:rFonts w:ascii="Trebuchet MS" w:hAnsi="Trebuchet MS" w:cs="Arial"/>
          <w:sz w:val="22"/>
          <w:szCs w:val="22"/>
        </w:rPr>
      </w:pPr>
    </w:p>
    <w:p w:rsidR="001C563E" w:rsidRPr="00C87BEC" w:rsidRDefault="001C563E" w:rsidP="00CC4AA2">
      <w:pPr>
        <w:spacing w:after="200" w:line="276" w:lineRule="auto"/>
        <w:rPr>
          <w:rFonts w:ascii="Trebuchet MS" w:hAnsi="Trebuchet MS" w:cs="Arial"/>
          <w:b/>
          <w:color w:val="000000" w:themeColor="text1"/>
          <w:sz w:val="22"/>
          <w:szCs w:val="22"/>
        </w:rPr>
      </w:pPr>
      <w:r w:rsidRPr="00C87BEC">
        <w:rPr>
          <w:rFonts w:ascii="Trebuchet MS" w:hAnsi="Trebuchet MS" w:cs="Arial"/>
          <w:b/>
          <w:color w:val="000000" w:themeColor="text1"/>
          <w:sz w:val="22"/>
          <w:szCs w:val="22"/>
        </w:rPr>
        <w:t>8.</w:t>
      </w:r>
      <w:r w:rsidRPr="00C87BEC">
        <w:rPr>
          <w:rFonts w:ascii="Trebuchet MS" w:hAnsi="Trebuchet MS" w:cs="Arial"/>
          <w:b/>
          <w:color w:val="000000" w:themeColor="text1"/>
          <w:sz w:val="22"/>
          <w:szCs w:val="22"/>
        </w:rPr>
        <w:tab/>
        <w:t>Impostos a recuperar</w:t>
      </w:r>
      <w:r w:rsidR="00CE693F" w:rsidRPr="00C87BEC">
        <w:rPr>
          <w:rFonts w:ascii="Trebuchet MS" w:hAnsi="Trebuchet MS" w:cs="Arial"/>
          <w:b/>
          <w:color w:val="000000" w:themeColor="text1"/>
          <w:sz w:val="22"/>
          <w:szCs w:val="22"/>
        </w:rPr>
        <w:t xml:space="preserve"> (se aplicável</w:t>
      </w:r>
      <w:proofErr w:type="gramStart"/>
      <w:r w:rsidR="00CE693F" w:rsidRPr="00C87BEC">
        <w:rPr>
          <w:rFonts w:ascii="Trebuchet MS" w:hAnsi="Trebuchet MS" w:cs="Arial"/>
          <w:b/>
          <w:color w:val="000000" w:themeColor="text1"/>
          <w:sz w:val="22"/>
          <w:szCs w:val="22"/>
        </w:rPr>
        <w:t>)</w:t>
      </w:r>
      <w:proofErr w:type="gramEnd"/>
    </w:p>
    <w:p w:rsidR="00B46C84" w:rsidRPr="00C70899" w:rsidRDefault="00B46C84" w:rsidP="001C563E">
      <w:pPr>
        <w:widowControl w:val="0"/>
        <w:spacing w:line="235" w:lineRule="auto"/>
        <w:ind w:left="426"/>
        <w:rPr>
          <w:rFonts w:ascii="Trebuchet MS" w:hAnsi="Trebuchet MS" w:cs="Arial"/>
          <w:color w:val="000000" w:themeColor="text1"/>
          <w:sz w:val="22"/>
          <w:szCs w:val="22"/>
          <w:highlight w:val="yellow"/>
        </w:rPr>
      </w:pPr>
    </w:p>
    <w:tbl>
      <w:tblPr>
        <w:tblW w:w="8333" w:type="dxa"/>
        <w:tblInd w:w="55" w:type="dxa"/>
        <w:tblCellMar>
          <w:left w:w="70" w:type="dxa"/>
          <w:right w:w="70" w:type="dxa"/>
        </w:tblCellMar>
        <w:tblLook w:val="04A0" w:firstRow="1" w:lastRow="0" w:firstColumn="1" w:lastColumn="0" w:noHBand="0" w:noVBand="1"/>
      </w:tblPr>
      <w:tblGrid>
        <w:gridCol w:w="4000"/>
        <w:gridCol w:w="201"/>
        <w:gridCol w:w="960"/>
        <w:gridCol w:w="201"/>
        <w:gridCol w:w="960"/>
        <w:gridCol w:w="201"/>
        <w:gridCol w:w="1020"/>
        <w:gridCol w:w="201"/>
        <w:gridCol w:w="1020"/>
      </w:tblGrid>
      <w:tr w:rsidR="00520535" w:rsidRPr="00520535" w:rsidTr="00520535">
        <w:trPr>
          <w:trHeight w:val="289"/>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02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2016</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02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2015</w:t>
            </w:r>
          </w:p>
        </w:tc>
      </w:tr>
      <w:tr w:rsidR="00520535" w:rsidRPr="00520535" w:rsidTr="00520535">
        <w:trPr>
          <w:trHeight w:val="120"/>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Outros impostos a recuperar</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5.349,86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5.465,48 </w:t>
            </w:r>
          </w:p>
        </w:tc>
      </w:tr>
      <w:tr w:rsidR="00520535" w:rsidRPr="00520535" w:rsidTr="00520535">
        <w:trPr>
          <w:trHeight w:val="180"/>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5.349,86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5.465,48 </w:t>
            </w:r>
          </w:p>
        </w:tc>
      </w:tr>
      <w:tr w:rsidR="00520535" w:rsidRPr="00520535" w:rsidTr="00520535">
        <w:trPr>
          <w:trHeight w:val="300"/>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Circulante</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5.349,86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5.465,48 </w:t>
            </w:r>
          </w:p>
        </w:tc>
      </w:tr>
      <w:tr w:rsidR="00520535" w:rsidRPr="00520535" w:rsidTr="00520535">
        <w:trPr>
          <w:trHeight w:val="300"/>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Não circulante</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40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5.349,86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5.465,48 </w:t>
            </w:r>
          </w:p>
        </w:tc>
      </w:tr>
    </w:tbl>
    <w:p w:rsidR="001C563E" w:rsidRPr="00FD52B7" w:rsidRDefault="001C563E" w:rsidP="001C563E">
      <w:pPr>
        <w:widowControl w:val="0"/>
        <w:spacing w:line="235" w:lineRule="auto"/>
        <w:ind w:left="426"/>
        <w:rPr>
          <w:rFonts w:ascii="Trebuchet MS" w:hAnsi="Trebuchet MS" w:cs="Arial"/>
          <w:color w:val="000000" w:themeColor="text1"/>
          <w:sz w:val="22"/>
          <w:szCs w:val="22"/>
        </w:rPr>
      </w:pPr>
    </w:p>
    <w:p w:rsidR="00B46C84" w:rsidRDefault="00B46C84" w:rsidP="001C563E">
      <w:pPr>
        <w:widowControl w:val="0"/>
        <w:tabs>
          <w:tab w:val="left" w:pos="426"/>
        </w:tabs>
        <w:spacing w:line="235" w:lineRule="auto"/>
        <w:rPr>
          <w:rFonts w:ascii="Trebuchet MS" w:hAnsi="Trebuchet MS" w:cs="Arial"/>
          <w:b/>
          <w:color w:val="000000" w:themeColor="text1"/>
          <w:sz w:val="22"/>
          <w:szCs w:val="22"/>
        </w:rPr>
      </w:pPr>
    </w:p>
    <w:p w:rsidR="001C563E" w:rsidRPr="00FD52B7" w:rsidRDefault="00CE27C6" w:rsidP="001C563E">
      <w:pPr>
        <w:widowControl w:val="0"/>
        <w:tabs>
          <w:tab w:val="left" w:pos="426"/>
        </w:tabs>
        <w:spacing w:line="235" w:lineRule="auto"/>
        <w:ind w:left="284"/>
        <w:rPr>
          <w:rFonts w:ascii="Trebuchet MS" w:hAnsi="Trebuchet MS" w:cs="Arial"/>
          <w:b/>
          <w:color w:val="000000" w:themeColor="text1"/>
          <w:sz w:val="22"/>
          <w:szCs w:val="22"/>
        </w:rPr>
      </w:pPr>
      <w:r w:rsidRPr="00F26804">
        <w:rPr>
          <w:rFonts w:ascii="Trebuchet MS" w:hAnsi="Trebuchet MS" w:cs="Arial"/>
          <w:b/>
          <w:color w:val="000000" w:themeColor="text1"/>
          <w:sz w:val="22"/>
          <w:szCs w:val="22"/>
        </w:rPr>
        <w:t>9</w:t>
      </w:r>
      <w:r w:rsidR="001C563E" w:rsidRPr="00F26804">
        <w:rPr>
          <w:rFonts w:ascii="Trebuchet MS" w:hAnsi="Trebuchet MS" w:cs="Arial"/>
          <w:b/>
          <w:color w:val="000000" w:themeColor="text1"/>
          <w:sz w:val="22"/>
          <w:szCs w:val="22"/>
        </w:rPr>
        <w:t>.</w:t>
      </w:r>
      <w:r w:rsidR="001C563E" w:rsidRPr="00F26804">
        <w:rPr>
          <w:rFonts w:ascii="Trebuchet MS" w:hAnsi="Trebuchet MS" w:cs="Arial"/>
          <w:b/>
          <w:color w:val="000000" w:themeColor="text1"/>
          <w:sz w:val="22"/>
          <w:szCs w:val="22"/>
        </w:rPr>
        <w:tab/>
        <w:t>Imobilizado</w:t>
      </w:r>
    </w:p>
    <w:p w:rsidR="001C563E" w:rsidRPr="00FD52B7" w:rsidRDefault="001C563E" w:rsidP="001C563E">
      <w:pPr>
        <w:rPr>
          <w:rFonts w:ascii="Trebuchet MS" w:hAnsi="Trebuchet MS" w:cs="Arial"/>
          <w:color w:val="000000" w:themeColor="text1"/>
          <w:sz w:val="22"/>
          <w:szCs w:val="22"/>
        </w:rPr>
      </w:pPr>
    </w:p>
    <w:tbl>
      <w:tblPr>
        <w:tblW w:w="7931" w:type="dxa"/>
        <w:tblInd w:w="55" w:type="dxa"/>
        <w:tblCellMar>
          <w:left w:w="70" w:type="dxa"/>
          <w:right w:w="70" w:type="dxa"/>
        </w:tblCellMar>
        <w:tblLook w:val="04A0" w:firstRow="1" w:lastRow="0" w:firstColumn="1" w:lastColumn="0" w:noHBand="0" w:noVBand="1"/>
      </w:tblPr>
      <w:tblGrid>
        <w:gridCol w:w="2460"/>
        <w:gridCol w:w="195"/>
        <w:gridCol w:w="1240"/>
        <w:gridCol w:w="195"/>
        <w:gridCol w:w="1520"/>
        <w:gridCol w:w="195"/>
        <w:gridCol w:w="1232"/>
        <w:gridCol w:w="195"/>
        <w:gridCol w:w="1124"/>
      </w:tblGrid>
      <w:tr w:rsidR="00520535" w:rsidRPr="00520535" w:rsidTr="00520535">
        <w:trPr>
          <w:trHeight w:val="300"/>
        </w:trPr>
        <w:tc>
          <w:tcPr>
            <w:tcW w:w="24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2441" w:type="dxa"/>
            <w:gridSpan w:val="3"/>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Líquido</w:t>
            </w:r>
          </w:p>
        </w:tc>
      </w:tr>
      <w:tr w:rsidR="00520535" w:rsidRPr="00520535" w:rsidTr="00520535">
        <w:trPr>
          <w:trHeight w:val="600"/>
        </w:trPr>
        <w:tc>
          <w:tcPr>
            <w:tcW w:w="2460" w:type="dxa"/>
            <w:tcBorders>
              <w:top w:val="nil"/>
              <w:left w:val="nil"/>
              <w:bottom w:val="single" w:sz="4" w:space="0" w:color="auto"/>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single" w:sz="4" w:space="0" w:color="auto"/>
              <w:right w:val="nil"/>
            </w:tcBorders>
            <w:shd w:val="clear" w:color="000000" w:fill="FFFFFF"/>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Custo</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520" w:type="dxa"/>
            <w:tcBorders>
              <w:top w:val="nil"/>
              <w:left w:val="nil"/>
              <w:bottom w:val="single" w:sz="4" w:space="0" w:color="auto"/>
              <w:right w:val="nil"/>
            </w:tcBorders>
            <w:shd w:val="clear" w:color="000000" w:fill="FFFFFF"/>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Depreciação Acumulada</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232" w:type="dxa"/>
            <w:tcBorders>
              <w:top w:val="nil"/>
              <w:left w:val="nil"/>
              <w:bottom w:val="single" w:sz="4" w:space="0" w:color="auto"/>
              <w:right w:val="nil"/>
            </w:tcBorders>
            <w:shd w:val="clear" w:color="000000" w:fill="FFFFFF"/>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2016</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nil"/>
              <w:left w:val="nil"/>
              <w:bottom w:val="single" w:sz="4" w:space="0" w:color="auto"/>
              <w:right w:val="nil"/>
            </w:tcBorders>
            <w:shd w:val="clear" w:color="000000" w:fill="FFFFFF"/>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2015</w:t>
            </w:r>
          </w:p>
        </w:tc>
      </w:tr>
      <w:tr w:rsidR="00520535" w:rsidRPr="00520535" w:rsidTr="00520535">
        <w:trPr>
          <w:trHeight w:val="263"/>
        </w:trPr>
        <w:tc>
          <w:tcPr>
            <w:tcW w:w="24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32"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300"/>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Veículos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36.990,00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26.077,95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32"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10.912,05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17.570,25 </w:t>
            </w:r>
          </w:p>
        </w:tc>
      </w:tr>
      <w:tr w:rsidR="00520535" w:rsidRPr="00520535" w:rsidTr="00520535">
        <w:trPr>
          <w:trHeight w:val="300"/>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Móveis e utensílios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16.712,00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5.365,60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32"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11.346,40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12.764,21 </w:t>
            </w:r>
          </w:p>
        </w:tc>
      </w:tr>
      <w:tr w:rsidR="00520535" w:rsidRPr="00520535" w:rsidTr="00520535">
        <w:trPr>
          <w:trHeight w:val="600"/>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Equipamentos de informática</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33.456,00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23.778,02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32"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9.677,98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15.700,33 </w:t>
            </w:r>
          </w:p>
        </w:tc>
      </w:tr>
      <w:tr w:rsidR="00520535" w:rsidRPr="00520535" w:rsidTr="00520535">
        <w:trPr>
          <w:trHeight w:val="300"/>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Máquinas e Equipamentos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12.737,97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3.094,07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32"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9.643,90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10.790,27 </w:t>
            </w:r>
          </w:p>
        </w:tc>
      </w:tr>
      <w:tr w:rsidR="00520535" w:rsidRPr="00520535" w:rsidTr="00520535">
        <w:trPr>
          <w:trHeight w:val="263"/>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Processamento de Dados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7.998,00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5.593,28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32"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2.404,72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3.843,92 </w:t>
            </w:r>
          </w:p>
        </w:tc>
      </w:tr>
      <w:tr w:rsidR="00520535" w:rsidRPr="00520535" w:rsidTr="00520535">
        <w:trPr>
          <w:trHeight w:val="263"/>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32"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315"/>
        </w:trPr>
        <w:tc>
          <w:tcPr>
            <w:tcW w:w="24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Total</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107.893,97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2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63.908,92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32"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43.985,05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4"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60.668,98 </w:t>
            </w:r>
          </w:p>
        </w:tc>
      </w:tr>
    </w:tbl>
    <w:p w:rsidR="001C563E" w:rsidRPr="00FD52B7" w:rsidRDefault="001C563E" w:rsidP="001C563E">
      <w:pPr>
        <w:widowControl w:val="0"/>
        <w:tabs>
          <w:tab w:val="left" w:pos="851"/>
        </w:tabs>
        <w:spacing w:line="235" w:lineRule="auto"/>
        <w:ind w:left="709" w:right="-851"/>
        <w:rPr>
          <w:rFonts w:ascii="Trebuchet MS" w:hAnsi="Trebuchet MS" w:cs="Arial"/>
          <w:color w:val="000000" w:themeColor="text1"/>
          <w:sz w:val="22"/>
          <w:szCs w:val="22"/>
        </w:rPr>
      </w:pP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1C563E" w:rsidP="001C563E">
      <w:pPr>
        <w:widowControl w:val="0"/>
        <w:rPr>
          <w:rFonts w:ascii="Trebuchet MS" w:hAnsi="Trebuchet MS" w:cs="Arial"/>
          <w:color w:val="000000" w:themeColor="text1"/>
          <w:sz w:val="22"/>
          <w:szCs w:val="22"/>
        </w:rPr>
      </w:pPr>
    </w:p>
    <w:p w:rsidR="006C7ACF" w:rsidRDefault="00CC4AA2" w:rsidP="009E20CF">
      <w:pPr>
        <w:widowControl w:val="0"/>
        <w:ind w:left="709"/>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acompanha anualmente as vidas úteis dos ativos imobilizados e não foram identificadas diferenças significativas durante o ano. </w:t>
      </w:r>
    </w:p>
    <w:p w:rsidR="000B3A76" w:rsidRDefault="00CC4AA2" w:rsidP="009E20CF">
      <w:pPr>
        <w:widowControl w:val="0"/>
        <w:ind w:left="709"/>
        <w:rPr>
          <w:rFonts w:ascii="Trebuchet MS" w:hAnsi="Trebuchet MS" w:cs="Arial"/>
          <w:color w:val="000000" w:themeColor="text1"/>
          <w:sz w:val="22"/>
          <w:szCs w:val="22"/>
        </w:rPr>
      </w:pPr>
      <w:r>
        <w:rPr>
          <w:rFonts w:ascii="Trebuchet MS" w:hAnsi="Trebuchet MS" w:cs="Arial"/>
          <w:color w:val="000000" w:themeColor="text1"/>
          <w:sz w:val="22"/>
          <w:szCs w:val="22"/>
        </w:rPr>
        <w:t>A seguir apresentamos a movimentação do ativo imobilizado:</w:t>
      </w:r>
    </w:p>
    <w:p w:rsidR="009E20CF" w:rsidRDefault="009E20CF" w:rsidP="009E20CF">
      <w:pPr>
        <w:widowControl w:val="0"/>
        <w:ind w:left="709"/>
        <w:rPr>
          <w:rFonts w:ascii="Trebuchet MS" w:hAnsi="Trebuchet MS" w:cs="Arial"/>
          <w:color w:val="000000" w:themeColor="text1"/>
          <w:sz w:val="22"/>
          <w:szCs w:val="22"/>
          <w:u w:val="single"/>
          <w:lang w:eastAsia="pt-BR"/>
        </w:rPr>
      </w:pPr>
    </w:p>
    <w:p w:rsidR="001C563E" w:rsidRPr="00FD52B7" w:rsidRDefault="001C563E" w:rsidP="001C563E">
      <w:pPr>
        <w:pStyle w:val="Corpodetexto"/>
        <w:spacing w:line="252" w:lineRule="auto"/>
        <w:ind w:left="426"/>
        <w:rPr>
          <w:rFonts w:ascii="Trebuchet MS" w:hAnsi="Trebuchet MS" w:cs="Arial"/>
          <w:color w:val="000000" w:themeColor="text1"/>
          <w:sz w:val="22"/>
          <w:szCs w:val="22"/>
          <w:u w:val="single"/>
        </w:rPr>
      </w:pPr>
      <w:r w:rsidRPr="00874B0A">
        <w:rPr>
          <w:rFonts w:ascii="Trebuchet MS" w:hAnsi="Trebuchet MS" w:cs="Arial"/>
          <w:color w:val="000000" w:themeColor="text1"/>
          <w:sz w:val="22"/>
          <w:szCs w:val="22"/>
          <w:u w:val="single"/>
        </w:rPr>
        <w:t>Movimentação do ativo imobilizado:</w:t>
      </w:r>
    </w:p>
    <w:p w:rsidR="001C563E" w:rsidRPr="00FD52B7" w:rsidRDefault="001C563E" w:rsidP="001C563E">
      <w:pPr>
        <w:pStyle w:val="Corpodetexto"/>
        <w:spacing w:line="252" w:lineRule="auto"/>
        <w:ind w:left="426"/>
        <w:rPr>
          <w:rFonts w:ascii="Trebuchet MS" w:hAnsi="Trebuchet MS" w:cs="Arial"/>
          <w:color w:val="000000" w:themeColor="text1"/>
          <w:sz w:val="22"/>
          <w:szCs w:val="22"/>
          <w:u w:val="single"/>
        </w:rPr>
      </w:pPr>
    </w:p>
    <w:tbl>
      <w:tblPr>
        <w:tblW w:w="8365" w:type="dxa"/>
        <w:tblInd w:w="55" w:type="dxa"/>
        <w:tblCellMar>
          <w:left w:w="70" w:type="dxa"/>
          <w:right w:w="70" w:type="dxa"/>
        </w:tblCellMar>
        <w:tblLook w:val="04A0" w:firstRow="1" w:lastRow="0" w:firstColumn="1" w:lastColumn="0" w:noHBand="0" w:noVBand="1"/>
      </w:tblPr>
      <w:tblGrid>
        <w:gridCol w:w="2460"/>
        <w:gridCol w:w="195"/>
        <w:gridCol w:w="1240"/>
        <w:gridCol w:w="195"/>
        <w:gridCol w:w="980"/>
        <w:gridCol w:w="195"/>
        <w:gridCol w:w="1040"/>
        <w:gridCol w:w="195"/>
        <w:gridCol w:w="1176"/>
        <w:gridCol w:w="195"/>
        <w:gridCol w:w="1116"/>
      </w:tblGrid>
      <w:tr w:rsidR="00520535" w:rsidRPr="00520535" w:rsidTr="00520535">
        <w:trPr>
          <w:trHeight w:val="263"/>
        </w:trPr>
        <w:tc>
          <w:tcPr>
            <w:tcW w:w="24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1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300"/>
        </w:trPr>
        <w:tc>
          <w:tcPr>
            <w:tcW w:w="2460" w:type="dxa"/>
            <w:tcBorders>
              <w:top w:val="nil"/>
              <w:left w:val="nil"/>
              <w:bottom w:val="single" w:sz="4" w:space="0" w:color="auto"/>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Controladora</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single" w:sz="4" w:space="0" w:color="auto"/>
              <w:right w:val="nil"/>
            </w:tcBorders>
            <w:shd w:val="clear" w:color="000000" w:fill="FFFFFF"/>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31.12.2015</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980" w:type="dxa"/>
            <w:tcBorders>
              <w:top w:val="nil"/>
              <w:left w:val="nil"/>
              <w:bottom w:val="single" w:sz="4" w:space="0" w:color="auto"/>
              <w:right w:val="nil"/>
            </w:tcBorders>
            <w:shd w:val="clear" w:color="000000" w:fill="FFFFFF"/>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Adições</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040" w:type="dxa"/>
            <w:tcBorders>
              <w:top w:val="nil"/>
              <w:left w:val="nil"/>
              <w:bottom w:val="single" w:sz="4" w:space="0" w:color="auto"/>
              <w:right w:val="nil"/>
            </w:tcBorders>
            <w:shd w:val="clear" w:color="000000" w:fill="FFFFFF"/>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Baixas</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60" w:type="dxa"/>
            <w:tcBorders>
              <w:top w:val="nil"/>
              <w:left w:val="nil"/>
              <w:bottom w:val="single" w:sz="4" w:space="0" w:color="auto"/>
              <w:right w:val="nil"/>
            </w:tcBorders>
            <w:shd w:val="clear" w:color="000000" w:fill="FFFFFF"/>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Depreciação</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31.12.2016</w:t>
            </w:r>
          </w:p>
        </w:tc>
      </w:tr>
      <w:tr w:rsidR="00520535" w:rsidRPr="00520535" w:rsidTr="00520535">
        <w:trPr>
          <w:trHeight w:val="263"/>
        </w:trPr>
        <w:tc>
          <w:tcPr>
            <w:tcW w:w="24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300"/>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Veículos</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36.990,00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w:t>
            </w:r>
            <w:proofErr w:type="gramStart"/>
            <w:r w:rsidRPr="00520535">
              <w:rPr>
                <w:rFonts w:ascii="Trebuchet MS" w:hAnsi="Trebuchet MS"/>
                <w:color w:val="000000"/>
                <w:sz w:val="18"/>
                <w:szCs w:val="18"/>
                <w:lang w:eastAsia="pt-BR"/>
              </w:rPr>
              <w:t xml:space="preserve">   </w:t>
            </w:r>
            <w:proofErr w:type="gramEnd"/>
            <w:r w:rsidRPr="00520535">
              <w:rPr>
                <w:rFonts w:ascii="Trebuchet MS" w:hAnsi="Trebuchet MS"/>
                <w:color w:val="000000"/>
                <w:sz w:val="18"/>
                <w:szCs w:val="18"/>
                <w:lang w:eastAsia="pt-BR"/>
              </w:rPr>
              <w:t xml:space="preserve">26.077,95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10.912,05 </w:t>
            </w:r>
          </w:p>
        </w:tc>
      </w:tr>
      <w:tr w:rsidR="00520535" w:rsidRPr="00520535" w:rsidTr="00520535">
        <w:trPr>
          <w:trHeight w:val="300"/>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Móveis e utensílios</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15.742,00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970,00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5.365,60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11.346,40 </w:t>
            </w:r>
          </w:p>
        </w:tc>
      </w:tr>
      <w:tr w:rsidR="00520535" w:rsidRPr="00520535" w:rsidTr="00520535">
        <w:trPr>
          <w:trHeight w:val="600"/>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Equipamentos de informática</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33.456,00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w:t>
            </w:r>
            <w:proofErr w:type="gramStart"/>
            <w:r w:rsidRPr="00520535">
              <w:rPr>
                <w:rFonts w:ascii="Trebuchet MS" w:hAnsi="Trebuchet MS"/>
                <w:color w:val="000000"/>
                <w:sz w:val="18"/>
                <w:szCs w:val="18"/>
                <w:lang w:eastAsia="pt-BR"/>
              </w:rPr>
              <w:t xml:space="preserve">   </w:t>
            </w:r>
            <w:proofErr w:type="gramEnd"/>
            <w:r w:rsidRPr="00520535">
              <w:rPr>
                <w:rFonts w:ascii="Trebuchet MS" w:hAnsi="Trebuchet MS"/>
                <w:color w:val="000000"/>
                <w:sz w:val="18"/>
                <w:szCs w:val="18"/>
                <w:lang w:eastAsia="pt-BR"/>
              </w:rPr>
              <w:t xml:space="preserve">23.778,25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9.677,75 </w:t>
            </w:r>
          </w:p>
        </w:tc>
      </w:tr>
      <w:tr w:rsidR="00520535" w:rsidRPr="00520535" w:rsidTr="00520535">
        <w:trPr>
          <w:trHeight w:val="300"/>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Máquinas e Equipamentos</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12.737,97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3.094,07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9.643,90 </w:t>
            </w:r>
          </w:p>
        </w:tc>
      </w:tr>
      <w:tr w:rsidR="00520535" w:rsidRPr="00520535" w:rsidTr="00520535">
        <w:trPr>
          <w:trHeight w:val="263"/>
        </w:trPr>
        <w:tc>
          <w:tcPr>
            <w:tcW w:w="246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257"/>
        </w:trPr>
        <w:tc>
          <w:tcPr>
            <w:tcW w:w="24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Total</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2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06.923,97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970,00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4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w:t>
            </w:r>
            <w:proofErr w:type="gramStart"/>
            <w:r w:rsidRPr="00520535">
              <w:rPr>
                <w:rFonts w:ascii="Trebuchet MS" w:hAnsi="Trebuchet MS"/>
                <w:color w:val="000000"/>
                <w:sz w:val="18"/>
                <w:szCs w:val="18"/>
                <w:lang w:eastAsia="pt-BR"/>
              </w:rPr>
              <w:t xml:space="preserve">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proofErr w:type="gramEnd"/>
            <w:r w:rsidRPr="00520535">
              <w:rPr>
                <w:rFonts w:ascii="Trebuchet MS" w:hAnsi="Trebuchet MS"/>
                <w:color w:val="000000"/>
                <w:sz w:val="18"/>
                <w:szCs w:val="18"/>
                <w:lang w:eastAsia="pt-BR"/>
              </w:rPr>
              <w:t> </w:t>
            </w:r>
          </w:p>
        </w:tc>
        <w:tc>
          <w:tcPr>
            <w:tcW w:w="116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w:t>
            </w:r>
            <w:proofErr w:type="gramStart"/>
            <w:r w:rsidRPr="00520535">
              <w:rPr>
                <w:rFonts w:ascii="Trebuchet MS" w:hAnsi="Trebuchet MS"/>
                <w:color w:val="000000"/>
                <w:sz w:val="18"/>
                <w:szCs w:val="18"/>
                <w:lang w:eastAsia="pt-BR"/>
              </w:rPr>
              <w:t xml:space="preserve">   </w:t>
            </w:r>
            <w:proofErr w:type="gramEnd"/>
            <w:r w:rsidRPr="00520535">
              <w:rPr>
                <w:rFonts w:ascii="Trebuchet MS" w:hAnsi="Trebuchet MS"/>
                <w:color w:val="000000"/>
                <w:sz w:val="18"/>
                <w:szCs w:val="18"/>
                <w:lang w:eastAsia="pt-BR"/>
              </w:rPr>
              <w:t xml:space="preserve">63.909,69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6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43.984,28 </w:t>
            </w:r>
          </w:p>
        </w:tc>
      </w:tr>
    </w:tbl>
    <w:p w:rsidR="007B4263" w:rsidRPr="00FD52B7" w:rsidRDefault="007B4263" w:rsidP="00C87BEC">
      <w:pPr>
        <w:pStyle w:val="Corpodetexto"/>
        <w:spacing w:line="252" w:lineRule="auto"/>
        <w:ind w:left="426"/>
        <w:rPr>
          <w:rFonts w:ascii="Trebuchet MS" w:hAnsi="Trebuchet MS" w:cs="Arial"/>
          <w:b/>
          <w:color w:val="000000" w:themeColor="text1"/>
          <w:sz w:val="22"/>
          <w:szCs w:val="22"/>
        </w:rPr>
      </w:pPr>
    </w:p>
    <w:p w:rsidR="001C563E" w:rsidRPr="00FD52B7" w:rsidRDefault="00CE27C6" w:rsidP="001C563E">
      <w:pPr>
        <w:widowControl w:val="0"/>
        <w:tabs>
          <w:tab w:val="left" w:pos="426"/>
        </w:tabs>
        <w:rPr>
          <w:rFonts w:ascii="Trebuchet MS" w:hAnsi="Trebuchet MS" w:cs="Arial"/>
          <w:b/>
          <w:color w:val="000000" w:themeColor="text1"/>
          <w:sz w:val="22"/>
          <w:szCs w:val="22"/>
        </w:rPr>
      </w:pPr>
      <w:r w:rsidRPr="00874B0A">
        <w:rPr>
          <w:rFonts w:ascii="Trebuchet MS" w:hAnsi="Trebuchet MS" w:cs="Arial"/>
          <w:b/>
          <w:color w:val="000000" w:themeColor="text1"/>
          <w:sz w:val="22"/>
          <w:szCs w:val="22"/>
        </w:rPr>
        <w:t>10</w:t>
      </w:r>
      <w:r w:rsidR="001C563E" w:rsidRPr="00874B0A">
        <w:rPr>
          <w:rFonts w:ascii="Trebuchet MS" w:hAnsi="Trebuchet MS" w:cs="Arial"/>
          <w:b/>
          <w:color w:val="000000" w:themeColor="text1"/>
          <w:sz w:val="22"/>
          <w:szCs w:val="22"/>
        </w:rPr>
        <w:t>.</w:t>
      </w:r>
      <w:r w:rsidR="001C563E" w:rsidRPr="00874B0A">
        <w:rPr>
          <w:rFonts w:ascii="Trebuchet MS" w:hAnsi="Trebuchet MS" w:cs="Arial"/>
          <w:b/>
          <w:color w:val="000000" w:themeColor="text1"/>
          <w:sz w:val="22"/>
          <w:szCs w:val="22"/>
        </w:rPr>
        <w:tab/>
        <w:t>Intangível</w:t>
      </w:r>
    </w:p>
    <w:tbl>
      <w:tblPr>
        <w:tblW w:w="8417" w:type="dxa"/>
        <w:tblInd w:w="55" w:type="dxa"/>
        <w:tblCellMar>
          <w:left w:w="70" w:type="dxa"/>
          <w:right w:w="70" w:type="dxa"/>
        </w:tblCellMar>
        <w:tblLook w:val="04A0" w:firstRow="1" w:lastRow="0" w:firstColumn="1" w:lastColumn="0" w:noHBand="0" w:noVBand="1"/>
      </w:tblPr>
      <w:tblGrid>
        <w:gridCol w:w="3780"/>
        <w:gridCol w:w="201"/>
        <w:gridCol w:w="674"/>
        <w:gridCol w:w="673"/>
        <w:gridCol w:w="673"/>
        <w:gridCol w:w="201"/>
        <w:gridCol w:w="1007"/>
        <w:gridCol w:w="201"/>
        <w:gridCol w:w="1007"/>
      </w:tblGrid>
      <w:tr w:rsidR="00520535" w:rsidRPr="00520535" w:rsidTr="00520535">
        <w:trPr>
          <w:trHeight w:val="289"/>
        </w:trPr>
        <w:tc>
          <w:tcPr>
            <w:tcW w:w="37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20" w:type="dxa"/>
            <w:gridSpan w:val="3"/>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215" w:type="dxa"/>
            <w:gridSpan w:val="3"/>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r>
      <w:tr w:rsidR="00520535" w:rsidRPr="00520535" w:rsidTr="00520535">
        <w:trPr>
          <w:trHeight w:val="289"/>
        </w:trPr>
        <w:tc>
          <w:tcPr>
            <w:tcW w:w="37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2016</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007"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2015</w:t>
            </w:r>
          </w:p>
        </w:tc>
      </w:tr>
      <w:tr w:rsidR="00520535" w:rsidRPr="00520535" w:rsidTr="00520535">
        <w:trPr>
          <w:trHeight w:val="90"/>
        </w:trPr>
        <w:tc>
          <w:tcPr>
            <w:tcW w:w="37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37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Softwares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7.998,00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7.998,00 </w:t>
            </w:r>
          </w:p>
        </w:tc>
      </w:tr>
      <w:tr w:rsidR="00520535" w:rsidRPr="00520535" w:rsidTr="00520535">
        <w:trPr>
          <w:trHeight w:val="300"/>
        </w:trPr>
        <w:tc>
          <w:tcPr>
            <w:tcW w:w="37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Outros intangíveis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37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7.998,00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7.998,00 </w:t>
            </w:r>
          </w:p>
        </w:tc>
      </w:tr>
      <w:tr w:rsidR="00520535" w:rsidRPr="00520535" w:rsidTr="00520535">
        <w:trPr>
          <w:trHeight w:val="315"/>
        </w:trPr>
        <w:tc>
          <w:tcPr>
            <w:tcW w:w="37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07"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bl>
    <w:p w:rsidR="001C563E" w:rsidRPr="00FD52B7" w:rsidRDefault="00CE27C6" w:rsidP="001C563E">
      <w:pPr>
        <w:tabs>
          <w:tab w:val="left" w:pos="426"/>
          <w:tab w:val="left" w:pos="993"/>
        </w:tabs>
        <w:rPr>
          <w:rFonts w:ascii="Trebuchet MS" w:hAnsi="Trebuchet MS" w:cs="Arial"/>
          <w:b/>
          <w:color w:val="000000" w:themeColor="text1"/>
          <w:sz w:val="22"/>
          <w:szCs w:val="22"/>
        </w:rPr>
      </w:pPr>
      <w:r w:rsidRPr="00874B0A">
        <w:rPr>
          <w:rFonts w:ascii="Trebuchet MS" w:hAnsi="Trebuchet MS" w:cs="Arial"/>
          <w:b/>
          <w:color w:val="000000" w:themeColor="text1"/>
          <w:sz w:val="22"/>
          <w:szCs w:val="22"/>
        </w:rPr>
        <w:t>11</w:t>
      </w:r>
      <w:r w:rsidR="001C563E" w:rsidRPr="00874B0A">
        <w:rPr>
          <w:rFonts w:ascii="Trebuchet MS" w:hAnsi="Trebuchet MS" w:cs="Arial"/>
          <w:b/>
          <w:color w:val="000000" w:themeColor="text1"/>
          <w:sz w:val="22"/>
          <w:szCs w:val="22"/>
        </w:rPr>
        <w:t>.</w:t>
      </w:r>
      <w:r w:rsidR="001C563E" w:rsidRPr="00874B0A">
        <w:rPr>
          <w:rFonts w:ascii="Trebuchet MS" w:hAnsi="Trebuchet MS" w:cs="Arial"/>
          <w:b/>
          <w:color w:val="000000" w:themeColor="text1"/>
          <w:sz w:val="22"/>
          <w:szCs w:val="22"/>
        </w:rPr>
        <w:tab/>
        <w:t xml:space="preserve">Fornecedores a </w:t>
      </w:r>
      <w:proofErr w:type="gramStart"/>
      <w:r w:rsidR="001C563E" w:rsidRPr="00874B0A">
        <w:rPr>
          <w:rFonts w:ascii="Trebuchet MS" w:hAnsi="Trebuchet MS" w:cs="Arial"/>
          <w:b/>
          <w:color w:val="000000" w:themeColor="text1"/>
          <w:sz w:val="22"/>
          <w:szCs w:val="22"/>
        </w:rPr>
        <w:t>pagar</w:t>
      </w:r>
      <w:proofErr w:type="gramEnd"/>
    </w:p>
    <w:tbl>
      <w:tblPr>
        <w:tblW w:w="8294" w:type="dxa"/>
        <w:tblInd w:w="55" w:type="dxa"/>
        <w:tblCellMar>
          <w:left w:w="70" w:type="dxa"/>
          <w:right w:w="70" w:type="dxa"/>
        </w:tblCellMar>
        <w:tblLook w:val="04A0" w:firstRow="1" w:lastRow="0" w:firstColumn="1" w:lastColumn="0" w:noHBand="0" w:noVBand="1"/>
      </w:tblPr>
      <w:tblGrid>
        <w:gridCol w:w="4180"/>
        <w:gridCol w:w="195"/>
        <w:gridCol w:w="520"/>
        <w:gridCol w:w="520"/>
        <w:gridCol w:w="520"/>
        <w:gridCol w:w="195"/>
        <w:gridCol w:w="1006"/>
        <w:gridCol w:w="195"/>
        <w:gridCol w:w="963"/>
      </w:tblGrid>
      <w:tr w:rsidR="00520535" w:rsidRPr="00520535" w:rsidTr="00520535">
        <w:trPr>
          <w:trHeight w:val="263"/>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560" w:type="dxa"/>
            <w:gridSpan w:val="3"/>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2164" w:type="dxa"/>
            <w:gridSpan w:val="3"/>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r>
      <w:tr w:rsidR="00520535" w:rsidRPr="00520535" w:rsidTr="00520535">
        <w:trPr>
          <w:trHeight w:val="263"/>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006"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2016</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963"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2015</w:t>
            </w:r>
          </w:p>
        </w:tc>
      </w:tr>
      <w:tr w:rsidR="00520535" w:rsidRPr="00520535" w:rsidTr="00520535">
        <w:trPr>
          <w:trHeight w:val="300"/>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Prestação de serviço</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6"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10.221,77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6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6.520,55 </w:t>
            </w:r>
          </w:p>
        </w:tc>
      </w:tr>
      <w:tr w:rsidR="00520535" w:rsidRPr="00520535" w:rsidTr="00520535">
        <w:trPr>
          <w:trHeight w:val="263"/>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Fornecedor de materiais</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6"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6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263"/>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Outros fornecedores</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6"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6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278"/>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5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6"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10.221,77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63"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Pr>
                <w:rFonts w:ascii="Trebuchet MS" w:hAnsi="Trebuchet MS"/>
                <w:color w:val="000000"/>
                <w:sz w:val="18"/>
                <w:szCs w:val="18"/>
                <w:lang w:eastAsia="pt-BR"/>
              </w:rPr>
              <w:t xml:space="preserve">  </w:t>
            </w:r>
            <w:r w:rsidRPr="00520535">
              <w:rPr>
                <w:rFonts w:ascii="Trebuchet MS" w:hAnsi="Trebuchet MS"/>
                <w:color w:val="000000"/>
                <w:sz w:val="18"/>
                <w:szCs w:val="18"/>
                <w:lang w:eastAsia="pt-BR"/>
              </w:rPr>
              <w:t xml:space="preserve">6.520,55 </w:t>
            </w:r>
          </w:p>
        </w:tc>
      </w:tr>
    </w:tbl>
    <w:p w:rsidR="001C563E" w:rsidRPr="00FD52B7" w:rsidRDefault="001C563E" w:rsidP="001C563E">
      <w:pPr>
        <w:widowControl w:val="0"/>
        <w:spacing w:line="233" w:lineRule="auto"/>
        <w:ind w:left="426"/>
        <w:rPr>
          <w:rFonts w:ascii="Trebuchet MS" w:hAnsi="Trebuchet MS" w:cs="Arial"/>
          <w:color w:val="000000" w:themeColor="text1"/>
          <w:sz w:val="22"/>
          <w:szCs w:val="22"/>
        </w:rPr>
      </w:pPr>
    </w:p>
    <w:p w:rsidR="001B2A17" w:rsidRDefault="001B2A17" w:rsidP="006E4A76">
      <w:pPr>
        <w:widowControl w:val="0"/>
        <w:rPr>
          <w:rFonts w:ascii="Trebuchet MS" w:hAnsi="Trebuchet MS" w:cs="Arial"/>
          <w:color w:val="000000" w:themeColor="text1"/>
          <w:sz w:val="22"/>
          <w:szCs w:val="22"/>
        </w:rPr>
      </w:pPr>
      <w:r w:rsidRPr="00F67809">
        <w:rPr>
          <w:rFonts w:ascii="Trebuchet MS" w:hAnsi="Trebuchet MS" w:cs="Arial"/>
          <w:color w:val="000000" w:themeColor="text1"/>
          <w:sz w:val="22"/>
          <w:szCs w:val="22"/>
        </w:rPr>
        <w:t xml:space="preserve">Abaixo o </w:t>
      </w:r>
      <w:proofErr w:type="spellStart"/>
      <w:r w:rsidRPr="00F67809">
        <w:rPr>
          <w:rFonts w:ascii="Trebuchet MS" w:hAnsi="Trebuchet MS" w:cs="Arial"/>
          <w:color w:val="000000" w:themeColor="text1"/>
          <w:sz w:val="22"/>
          <w:szCs w:val="22"/>
        </w:rPr>
        <w:t>aging</w:t>
      </w:r>
      <w:proofErr w:type="spellEnd"/>
      <w:r w:rsidRPr="00F67809">
        <w:rPr>
          <w:rFonts w:ascii="Trebuchet MS" w:hAnsi="Trebuchet MS" w:cs="Arial"/>
          <w:color w:val="000000" w:themeColor="text1"/>
          <w:sz w:val="22"/>
          <w:szCs w:val="22"/>
        </w:rPr>
        <w:t xml:space="preserve"> </w:t>
      </w:r>
      <w:proofErr w:type="spellStart"/>
      <w:r w:rsidRPr="00F67809">
        <w:rPr>
          <w:rFonts w:ascii="Trebuchet MS" w:hAnsi="Trebuchet MS" w:cs="Arial"/>
          <w:color w:val="000000" w:themeColor="text1"/>
          <w:sz w:val="22"/>
          <w:szCs w:val="22"/>
        </w:rPr>
        <w:t>list</w:t>
      </w:r>
      <w:proofErr w:type="spellEnd"/>
      <w:r w:rsidRPr="00F67809">
        <w:rPr>
          <w:rFonts w:ascii="Trebuchet MS" w:hAnsi="Trebuchet MS" w:cs="Arial"/>
          <w:color w:val="000000" w:themeColor="text1"/>
          <w:sz w:val="22"/>
          <w:szCs w:val="22"/>
        </w:rPr>
        <w:t xml:space="preserve"> dos fornec</w:t>
      </w:r>
      <w:r w:rsidR="00CC4AA2" w:rsidRPr="00F67809">
        <w:rPr>
          <w:rFonts w:ascii="Trebuchet MS" w:hAnsi="Trebuchet MS" w:cs="Arial"/>
          <w:color w:val="000000" w:themeColor="text1"/>
          <w:sz w:val="22"/>
          <w:szCs w:val="22"/>
        </w:rPr>
        <w:t>edores em 31 de dezembro de 2016 e 2015</w:t>
      </w:r>
      <w:r w:rsidRPr="00F67809">
        <w:rPr>
          <w:rFonts w:ascii="Trebuchet MS" w:hAnsi="Trebuchet MS" w:cs="Arial"/>
          <w:color w:val="000000" w:themeColor="text1"/>
          <w:sz w:val="22"/>
          <w:szCs w:val="22"/>
        </w:rPr>
        <w:t>:</w:t>
      </w:r>
    </w:p>
    <w:p w:rsidR="00520535" w:rsidRPr="006E4A76" w:rsidRDefault="00520535" w:rsidP="006E4A76">
      <w:pPr>
        <w:widowControl w:val="0"/>
        <w:rPr>
          <w:rFonts w:ascii="Trebuchet MS" w:hAnsi="Trebuchet MS" w:cs="Arial"/>
          <w:color w:val="000000" w:themeColor="text1"/>
          <w:sz w:val="22"/>
          <w:szCs w:val="22"/>
        </w:rPr>
      </w:pPr>
    </w:p>
    <w:tbl>
      <w:tblPr>
        <w:tblW w:w="8944" w:type="dxa"/>
        <w:tblInd w:w="55" w:type="dxa"/>
        <w:tblCellMar>
          <w:left w:w="70" w:type="dxa"/>
          <w:right w:w="70" w:type="dxa"/>
        </w:tblCellMar>
        <w:tblLook w:val="04A0" w:firstRow="1" w:lastRow="0" w:firstColumn="1" w:lastColumn="0" w:noHBand="0" w:noVBand="1"/>
      </w:tblPr>
      <w:tblGrid>
        <w:gridCol w:w="4080"/>
        <w:gridCol w:w="201"/>
        <w:gridCol w:w="960"/>
        <w:gridCol w:w="201"/>
        <w:gridCol w:w="960"/>
        <w:gridCol w:w="201"/>
        <w:gridCol w:w="1120"/>
        <w:gridCol w:w="201"/>
        <w:gridCol w:w="1020"/>
      </w:tblGrid>
      <w:tr w:rsidR="00520535" w:rsidRPr="00520535" w:rsidTr="00520535">
        <w:trPr>
          <w:trHeight w:val="289"/>
        </w:trPr>
        <w:tc>
          <w:tcPr>
            <w:tcW w:w="40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12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2016</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 </w:t>
            </w:r>
          </w:p>
        </w:tc>
        <w:tc>
          <w:tcPr>
            <w:tcW w:w="1020" w:type="dxa"/>
            <w:tcBorders>
              <w:top w:val="single" w:sz="4" w:space="0" w:color="auto"/>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20"/>
                <w:szCs w:val="20"/>
                <w:lang w:eastAsia="pt-BR"/>
              </w:rPr>
            </w:pPr>
            <w:r w:rsidRPr="00520535">
              <w:rPr>
                <w:rFonts w:ascii="Trebuchet MS" w:hAnsi="Trebuchet MS"/>
                <w:b/>
                <w:bCs/>
                <w:color w:val="000000"/>
                <w:sz w:val="20"/>
                <w:szCs w:val="20"/>
                <w:lang w:eastAsia="pt-BR"/>
              </w:rPr>
              <w:t>2015</w:t>
            </w:r>
          </w:p>
        </w:tc>
      </w:tr>
      <w:tr w:rsidR="00520535" w:rsidRPr="00520535" w:rsidTr="00520535">
        <w:trPr>
          <w:trHeight w:val="289"/>
        </w:trPr>
        <w:tc>
          <w:tcPr>
            <w:tcW w:w="40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A vencer</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4080" w:type="dxa"/>
            <w:tcBorders>
              <w:top w:val="nil"/>
              <w:left w:val="nil"/>
              <w:bottom w:val="nil"/>
              <w:right w:val="nil"/>
            </w:tcBorders>
            <w:shd w:val="clear" w:color="000000" w:fill="FFFFFF"/>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Vencidos: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40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Até 30 dias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10.221,77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6.520,55 </w:t>
            </w:r>
          </w:p>
        </w:tc>
      </w:tr>
      <w:tr w:rsidR="00520535" w:rsidRPr="00520535" w:rsidTr="00520535">
        <w:trPr>
          <w:trHeight w:val="289"/>
        </w:trPr>
        <w:tc>
          <w:tcPr>
            <w:tcW w:w="40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De 31 a 60 dias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40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De 61 a 90 dias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289"/>
        </w:trPr>
        <w:tc>
          <w:tcPr>
            <w:tcW w:w="40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De 91 a 180 dias</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1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r>
      <w:tr w:rsidR="00520535" w:rsidRPr="00520535" w:rsidTr="00520535">
        <w:trPr>
          <w:trHeight w:val="300"/>
        </w:trPr>
        <w:tc>
          <w:tcPr>
            <w:tcW w:w="40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12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10.221,77 </w:t>
            </w:r>
          </w:p>
        </w:tc>
        <w:tc>
          <w:tcPr>
            <w:tcW w:w="20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w:t>
            </w:r>
          </w:p>
        </w:tc>
        <w:tc>
          <w:tcPr>
            <w:tcW w:w="102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20"/>
                <w:szCs w:val="20"/>
                <w:lang w:eastAsia="pt-BR"/>
              </w:rPr>
            </w:pPr>
            <w:r w:rsidRPr="00520535">
              <w:rPr>
                <w:rFonts w:ascii="Trebuchet MS" w:hAnsi="Trebuchet MS"/>
                <w:color w:val="000000"/>
                <w:sz w:val="20"/>
                <w:szCs w:val="20"/>
                <w:lang w:eastAsia="pt-BR"/>
              </w:rPr>
              <w:t xml:space="preserve"> 6.520,55 </w:t>
            </w:r>
          </w:p>
        </w:tc>
      </w:tr>
    </w:tbl>
    <w:p w:rsidR="00F67809" w:rsidRDefault="00F67809" w:rsidP="001C563E">
      <w:pPr>
        <w:tabs>
          <w:tab w:val="left" w:pos="426"/>
          <w:tab w:val="left" w:pos="993"/>
        </w:tabs>
        <w:rPr>
          <w:rFonts w:ascii="Trebuchet MS" w:hAnsi="Trebuchet MS" w:cs="Arial"/>
          <w:b/>
          <w:color w:val="000000" w:themeColor="text1"/>
          <w:sz w:val="22"/>
          <w:szCs w:val="22"/>
        </w:rPr>
      </w:pPr>
    </w:p>
    <w:p w:rsidR="006E4A76" w:rsidRDefault="006E4A76" w:rsidP="001C563E">
      <w:pPr>
        <w:tabs>
          <w:tab w:val="left" w:pos="426"/>
          <w:tab w:val="left" w:pos="993"/>
        </w:tabs>
        <w:rPr>
          <w:rFonts w:ascii="Trebuchet MS" w:hAnsi="Trebuchet MS" w:cs="Arial"/>
          <w:b/>
          <w:color w:val="000000" w:themeColor="text1"/>
          <w:sz w:val="22"/>
          <w:szCs w:val="22"/>
        </w:rPr>
      </w:pPr>
    </w:p>
    <w:p w:rsidR="006E4A76" w:rsidRDefault="006E4A76" w:rsidP="001C563E">
      <w:pPr>
        <w:tabs>
          <w:tab w:val="left" w:pos="426"/>
          <w:tab w:val="left" w:pos="993"/>
        </w:tabs>
        <w:rPr>
          <w:rFonts w:ascii="Trebuchet MS" w:hAnsi="Trebuchet MS" w:cs="Arial"/>
          <w:b/>
          <w:color w:val="000000" w:themeColor="text1"/>
          <w:sz w:val="22"/>
          <w:szCs w:val="22"/>
        </w:rPr>
      </w:pPr>
    </w:p>
    <w:p w:rsidR="001C563E" w:rsidRPr="00FD52B7" w:rsidRDefault="00CE27C6" w:rsidP="001C563E">
      <w:pPr>
        <w:tabs>
          <w:tab w:val="left" w:pos="426"/>
          <w:tab w:val="left" w:pos="993"/>
        </w:tabs>
        <w:rPr>
          <w:rFonts w:ascii="Trebuchet MS" w:hAnsi="Trebuchet MS" w:cs="Arial"/>
          <w:b/>
          <w:color w:val="000000" w:themeColor="text1"/>
          <w:sz w:val="22"/>
          <w:szCs w:val="22"/>
        </w:rPr>
      </w:pPr>
      <w:r w:rsidRPr="00EB7819">
        <w:rPr>
          <w:rFonts w:ascii="Trebuchet MS" w:hAnsi="Trebuchet MS" w:cs="Arial"/>
          <w:b/>
          <w:color w:val="000000" w:themeColor="text1"/>
          <w:sz w:val="22"/>
          <w:szCs w:val="22"/>
        </w:rPr>
        <w:lastRenderedPageBreak/>
        <w:t>12</w:t>
      </w:r>
      <w:r w:rsidR="001C563E" w:rsidRPr="00EB7819">
        <w:rPr>
          <w:rFonts w:ascii="Trebuchet MS" w:hAnsi="Trebuchet MS" w:cs="Arial"/>
          <w:b/>
          <w:color w:val="000000" w:themeColor="text1"/>
          <w:sz w:val="22"/>
          <w:szCs w:val="22"/>
        </w:rPr>
        <w:t>.</w:t>
      </w:r>
      <w:r w:rsidR="001C563E" w:rsidRPr="00EB7819">
        <w:rPr>
          <w:rFonts w:ascii="Trebuchet MS" w:hAnsi="Trebuchet MS" w:cs="Arial"/>
          <w:b/>
          <w:color w:val="000000" w:themeColor="text1"/>
          <w:sz w:val="22"/>
          <w:szCs w:val="22"/>
        </w:rPr>
        <w:tab/>
        <w:t xml:space="preserve">Obrigações fiscais, trabalhistas e </w:t>
      </w:r>
      <w:proofErr w:type="gramStart"/>
      <w:r w:rsidR="001C563E" w:rsidRPr="00EB7819">
        <w:rPr>
          <w:rFonts w:ascii="Trebuchet MS" w:hAnsi="Trebuchet MS" w:cs="Arial"/>
          <w:b/>
          <w:color w:val="000000" w:themeColor="text1"/>
          <w:sz w:val="22"/>
          <w:szCs w:val="22"/>
        </w:rPr>
        <w:t>sociais</w:t>
      </w:r>
      <w:proofErr w:type="gramEnd"/>
    </w:p>
    <w:p w:rsidR="00520535" w:rsidRPr="00FD52B7" w:rsidRDefault="001C563E" w:rsidP="00CE27C6">
      <w:pPr>
        <w:tabs>
          <w:tab w:val="left" w:pos="426"/>
          <w:tab w:val="left" w:pos="993"/>
        </w:tabs>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tbl>
      <w:tblPr>
        <w:tblW w:w="8205" w:type="dxa"/>
        <w:tblInd w:w="55" w:type="dxa"/>
        <w:tblCellMar>
          <w:left w:w="70" w:type="dxa"/>
          <w:right w:w="70" w:type="dxa"/>
        </w:tblCellMar>
        <w:tblLook w:val="04A0" w:firstRow="1" w:lastRow="0" w:firstColumn="1" w:lastColumn="0" w:noHBand="0" w:noVBand="1"/>
      </w:tblPr>
      <w:tblGrid>
        <w:gridCol w:w="3700"/>
        <w:gridCol w:w="195"/>
        <w:gridCol w:w="674"/>
        <w:gridCol w:w="673"/>
        <w:gridCol w:w="673"/>
        <w:gridCol w:w="195"/>
        <w:gridCol w:w="1105"/>
        <w:gridCol w:w="195"/>
        <w:gridCol w:w="1104"/>
      </w:tblGrid>
      <w:tr w:rsidR="00520535" w:rsidRPr="00520535" w:rsidTr="00520535">
        <w:trPr>
          <w:trHeight w:val="263"/>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2020" w:type="dxa"/>
            <w:gridSpan w:val="3"/>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2300" w:type="dxa"/>
            <w:gridSpan w:val="3"/>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r>
      <w:tr w:rsidR="00520535" w:rsidRPr="00520535" w:rsidTr="00520535">
        <w:trPr>
          <w:trHeight w:val="263"/>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105"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2016</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104"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2015</w:t>
            </w:r>
          </w:p>
        </w:tc>
      </w:tr>
      <w:tr w:rsidR="00520535" w:rsidRPr="00520535" w:rsidTr="00520535">
        <w:trPr>
          <w:trHeight w:val="120"/>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300"/>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Salários e encargos sociais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300"/>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Provisão para férias e encargos sociais</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52.030,17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59.003,15 </w:t>
            </w:r>
          </w:p>
        </w:tc>
      </w:tr>
      <w:tr w:rsidR="00520535" w:rsidRPr="00520535" w:rsidTr="00520535">
        <w:trPr>
          <w:trHeight w:val="263"/>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IRRF a recolher</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406,47 </w:t>
            </w:r>
          </w:p>
        </w:tc>
      </w:tr>
      <w:tr w:rsidR="00520535" w:rsidRPr="00520535" w:rsidTr="00520535">
        <w:trPr>
          <w:trHeight w:val="263"/>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PIS e COFINS a recolher</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3.259,17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5.827,96 </w:t>
            </w:r>
          </w:p>
        </w:tc>
      </w:tr>
      <w:tr w:rsidR="00520535" w:rsidRPr="00520535" w:rsidTr="00520535">
        <w:trPr>
          <w:trHeight w:val="263"/>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Outros impostos a recolher</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783,80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946,80 </w:t>
            </w:r>
          </w:p>
        </w:tc>
      </w:tr>
      <w:tr w:rsidR="00520535" w:rsidRPr="00520535" w:rsidTr="00520535">
        <w:trPr>
          <w:trHeight w:val="180"/>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278"/>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56.073,14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66.184,38 </w:t>
            </w:r>
          </w:p>
        </w:tc>
      </w:tr>
      <w:tr w:rsidR="00520535" w:rsidRPr="00520535" w:rsidTr="00520535">
        <w:trPr>
          <w:trHeight w:val="278"/>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263"/>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Passivo circulante</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762.668,92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747.917,87 </w:t>
            </w:r>
          </w:p>
        </w:tc>
      </w:tr>
      <w:tr w:rsidR="00520535" w:rsidRPr="00520535" w:rsidTr="00520535">
        <w:trPr>
          <w:trHeight w:val="300"/>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Passivo não circulante</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278"/>
        </w:trPr>
        <w:tc>
          <w:tcPr>
            <w:tcW w:w="37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5"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762.668,92 </w:t>
            </w:r>
          </w:p>
        </w:tc>
        <w:tc>
          <w:tcPr>
            <w:tcW w:w="91"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04"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747.917,87 </w:t>
            </w:r>
          </w:p>
        </w:tc>
      </w:tr>
    </w:tbl>
    <w:p w:rsidR="001C563E" w:rsidRPr="00FD52B7" w:rsidRDefault="001C563E" w:rsidP="00CE27C6">
      <w:pPr>
        <w:tabs>
          <w:tab w:val="left" w:pos="426"/>
          <w:tab w:val="left" w:pos="993"/>
        </w:tabs>
        <w:ind w:left="426"/>
        <w:rPr>
          <w:rFonts w:ascii="Trebuchet MS" w:hAnsi="Trebuchet MS" w:cs="Arial"/>
          <w:color w:val="000000" w:themeColor="text1"/>
          <w:sz w:val="22"/>
          <w:szCs w:val="22"/>
        </w:rPr>
      </w:pPr>
    </w:p>
    <w:p w:rsidR="001C563E" w:rsidRPr="00FD52B7" w:rsidRDefault="00CE27C6" w:rsidP="001C563E">
      <w:pPr>
        <w:tabs>
          <w:tab w:val="left" w:pos="426"/>
          <w:tab w:val="left" w:pos="993"/>
        </w:tabs>
        <w:rPr>
          <w:rFonts w:ascii="Trebuchet MS" w:hAnsi="Trebuchet MS" w:cs="Arial"/>
          <w:b/>
          <w:color w:val="000000" w:themeColor="text1"/>
          <w:sz w:val="22"/>
          <w:szCs w:val="22"/>
        </w:rPr>
      </w:pPr>
      <w:r w:rsidRPr="00C87BEC">
        <w:rPr>
          <w:rFonts w:ascii="Trebuchet MS" w:hAnsi="Trebuchet MS" w:cs="Arial"/>
          <w:b/>
          <w:color w:val="000000" w:themeColor="text1"/>
          <w:sz w:val="22"/>
          <w:szCs w:val="22"/>
        </w:rPr>
        <w:t>13</w:t>
      </w:r>
      <w:r w:rsidR="001C563E" w:rsidRPr="00C87BEC">
        <w:rPr>
          <w:rFonts w:ascii="Trebuchet MS" w:hAnsi="Trebuchet MS" w:cs="Arial"/>
          <w:b/>
          <w:color w:val="000000" w:themeColor="text1"/>
          <w:sz w:val="22"/>
          <w:szCs w:val="22"/>
        </w:rPr>
        <w:t>.</w:t>
      </w:r>
      <w:r w:rsidR="001C563E" w:rsidRPr="00C87BEC">
        <w:rPr>
          <w:rFonts w:ascii="Trebuchet MS" w:hAnsi="Trebuchet MS" w:cs="Arial"/>
          <w:b/>
          <w:color w:val="000000" w:themeColor="text1"/>
          <w:sz w:val="22"/>
          <w:szCs w:val="22"/>
        </w:rPr>
        <w:tab/>
        <w:t xml:space="preserve">Provisão para riscos </w:t>
      </w:r>
      <w:proofErr w:type="gramStart"/>
      <w:r w:rsidR="001C563E" w:rsidRPr="00C87BEC">
        <w:rPr>
          <w:rFonts w:ascii="Trebuchet MS" w:hAnsi="Trebuchet MS" w:cs="Arial"/>
          <w:b/>
          <w:color w:val="000000" w:themeColor="text1"/>
          <w:sz w:val="22"/>
          <w:szCs w:val="22"/>
        </w:rPr>
        <w:t>processuais</w:t>
      </w:r>
      <w:proofErr w:type="gramEnd"/>
    </w:p>
    <w:p w:rsidR="001C563E" w:rsidRPr="00FD52B7" w:rsidRDefault="001C563E" w:rsidP="001C563E">
      <w:pPr>
        <w:widowControl w:val="0"/>
        <w:rPr>
          <w:rFonts w:ascii="Trebuchet MS" w:hAnsi="Trebuchet MS" w:cs="Arial"/>
          <w:snapToGrid w:val="0"/>
          <w:color w:val="000000" w:themeColor="text1"/>
          <w:sz w:val="22"/>
          <w:szCs w:val="22"/>
        </w:rPr>
      </w:pPr>
    </w:p>
    <w:p w:rsidR="001C563E" w:rsidRPr="00FD52B7" w:rsidRDefault="00CE27C6" w:rsidP="001C563E">
      <w:pPr>
        <w:widowControl w:val="0"/>
        <w:ind w:left="426"/>
        <w:rPr>
          <w:rFonts w:ascii="Trebuchet MS" w:hAnsi="Trebuchet MS" w:cs="Arial"/>
          <w:snapToGrid w:val="0"/>
          <w:color w:val="000000" w:themeColor="text1"/>
          <w:sz w:val="22"/>
          <w:szCs w:val="22"/>
        </w:rPr>
      </w:pPr>
      <w:r>
        <w:rPr>
          <w:rFonts w:ascii="Trebuchet MS" w:hAnsi="Trebuchet MS" w:cs="Arial"/>
          <w:snapToGrid w:val="0"/>
          <w:color w:val="000000" w:themeColor="text1"/>
          <w:sz w:val="22"/>
          <w:szCs w:val="22"/>
        </w:rPr>
        <w:t>A Entidade</w:t>
      </w:r>
      <w:r w:rsidR="001C563E" w:rsidRPr="00FD52B7">
        <w:rPr>
          <w:rFonts w:ascii="Trebuchet MS" w:hAnsi="Trebuchet MS" w:cs="Arial"/>
          <w:snapToGrid w:val="0"/>
          <w:color w:val="000000" w:themeColor="text1"/>
          <w:sz w:val="22"/>
          <w:szCs w:val="22"/>
        </w:rPr>
        <w:t xml:space="preserve"> e suas c</w:t>
      </w:r>
      <w:r w:rsidR="001B2A17" w:rsidRPr="00FD52B7">
        <w:rPr>
          <w:rFonts w:ascii="Trebuchet MS" w:hAnsi="Trebuchet MS" w:cs="Arial"/>
          <w:snapToGrid w:val="0"/>
          <w:color w:val="000000" w:themeColor="text1"/>
          <w:sz w:val="22"/>
          <w:szCs w:val="22"/>
        </w:rPr>
        <w:t>ontroladas são parte em determinados</w:t>
      </w:r>
      <w:r w:rsidR="001C563E" w:rsidRPr="00FD52B7">
        <w:rPr>
          <w:rFonts w:ascii="Trebuchet MS" w:hAnsi="Trebuchet MS" w:cs="Arial"/>
          <w:snapToGrid w:val="0"/>
          <w:color w:val="000000" w:themeColor="text1"/>
          <w:sz w:val="22"/>
          <w:szCs w:val="22"/>
        </w:rPr>
        <w:t xml:space="preserve"> processos oriundos d</w:t>
      </w:r>
      <w:r>
        <w:rPr>
          <w:rFonts w:ascii="Trebuchet MS" w:hAnsi="Trebuchet MS" w:cs="Arial"/>
          <w:snapToGrid w:val="0"/>
          <w:color w:val="000000" w:themeColor="text1"/>
          <w:sz w:val="22"/>
          <w:szCs w:val="22"/>
        </w:rPr>
        <w:t>o curso normal do seu funcionamento</w:t>
      </w:r>
      <w:r w:rsidR="001C563E" w:rsidRPr="00FD52B7">
        <w:rPr>
          <w:rFonts w:ascii="Trebuchet MS" w:hAnsi="Trebuchet MS" w:cs="Arial"/>
          <w:snapToGrid w:val="0"/>
          <w:color w:val="000000" w:themeColor="text1"/>
          <w:sz w:val="22"/>
          <w:szCs w:val="22"/>
        </w:rPr>
        <w:t xml:space="preserve">, para os quais foram constituídas provisões baseadas na estimativa de seus consultores legais. As principais informações desses processos, nos exercícios findos em </w:t>
      </w:r>
      <w:r>
        <w:rPr>
          <w:rFonts w:ascii="Trebuchet MS" w:hAnsi="Trebuchet MS" w:cs="Arial"/>
          <w:snapToGrid w:val="0"/>
          <w:color w:val="000000" w:themeColor="text1"/>
          <w:sz w:val="22"/>
          <w:szCs w:val="22"/>
        </w:rPr>
        <w:t>31 de dezembro de 2016 e 2015</w:t>
      </w:r>
      <w:r w:rsidR="001C563E" w:rsidRPr="00FD52B7">
        <w:rPr>
          <w:rFonts w:ascii="Trebuchet MS" w:hAnsi="Trebuchet MS" w:cs="Arial"/>
          <w:snapToGrid w:val="0"/>
          <w:color w:val="000000" w:themeColor="text1"/>
          <w:sz w:val="22"/>
          <w:szCs w:val="22"/>
        </w:rPr>
        <w:t>, estão assim representadas:</w:t>
      </w:r>
    </w:p>
    <w:tbl>
      <w:tblPr>
        <w:tblW w:w="8743" w:type="dxa"/>
        <w:tblInd w:w="354" w:type="dxa"/>
        <w:tblCellMar>
          <w:left w:w="70" w:type="dxa"/>
          <w:right w:w="70" w:type="dxa"/>
        </w:tblCellMar>
        <w:tblLook w:val="04A0" w:firstRow="1" w:lastRow="0" w:firstColumn="1" w:lastColumn="0" w:noHBand="0" w:noVBand="1"/>
      </w:tblPr>
      <w:tblGrid>
        <w:gridCol w:w="4180"/>
        <w:gridCol w:w="195"/>
        <w:gridCol w:w="674"/>
        <w:gridCol w:w="673"/>
        <w:gridCol w:w="673"/>
        <w:gridCol w:w="195"/>
        <w:gridCol w:w="1123"/>
        <w:gridCol w:w="195"/>
        <w:gridCol w:w="835"/>
      </w:tblGrid>
      <w:tr w:rsidR="00520535" w:rsidRPr="00520535" w:rsidTr="00520535">
        <w:trPr>
          <w:trHeight w:val="263"/>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2020" w:type="dxa"/>
            <w:gridSpan w:val="3"/>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2153" w:type="dxa"/>
            <w:gridSpan w:val="3"/>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r>
      <w:tr w:rsidR="00520535" w:rsidRPr="00520535" w:rsidTr="00520535">
        <w:trPr>
          <w:trHeight w:val="263"/>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1123"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2016</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 </w:t>
            </w:r>
          </w:p>
        </w:tc>
        <w:tc>
          <w:tcPr>
            <w:tcW w:w="835"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color w:val="000000"/>
                <w:sz w:val="18"/>
                <w:szCs w:val="18"/>
                <w:lang w:eastAsia="pt-BR"/>
              </w:rPr>
            </w:pPr>
            <w:r w:rsidRPr="00520535">
              <w:rPr>
                <w:rFonts w:ascii="Trebuchet MS" w:hAnsi="Trebuchet MS"/>
                <w:b/>
                <w:bCs/>
                <w:color w:val="000000"/>
                <w:sz w:val="18"/>
                <w:szCs w:val="18"/>
                <w:lang w:eastAsia="pt-BR"/>
              </w:rPr>
              <w:t>2015</w:t>
            </w:r>
          </w:p>
        </w:tc>
      </w:tr>
      <w:tr w:rsidR="00520535" w:rsidRPr="00520535" w:rsidTr="00520535">
        <w:trPr>
          <w:trHeight w:val="120"/>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3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263"/>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Trabalhistas</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29.540,95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3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300"/>
        </w:trPr>
        <w:tc>
          <w:tcPr>
            <w:tcW w:w="4180" w:type="dxa"/>
            <w:tcBorders>
              <w:top w:val="nil"/>
              <w:left w:val="nil"/>
              <w:bottom w:val="nil"/>
              <w:right w:val="nil"/>
            </w:tcBorders>
            <w:shd w:val="clear" w:color="000000" w:fill="FFFFFF"/>
            <w:noWrap/>
            <w:vAlign w:val="bottom"/>
            <w:hideMark/>
          </w:tcPr>
          <w:p w:rsidR="00520535" w:rsidRPr="00520535" w:rsidRDefault="00520535" w:rsidP="00520535">
            <w:pPr>
              <w:ind w:left="229" w:hanging="229"/>
              <w:rPr>
                <w:rFonts w:ascii="Trebuchet MS" w:hAnsi="Trebuchet MS"/>
                <w:color w:val="000000"/>
                <w:sz w:val="18"/>
                <w:szCs w:val="18"/>
                <w:lang w:eastAsia="pt-BR"/>
              </w:rPr>
            </w:pPr>
            <w:r w:rsidRPr="00520535">
              <w:rPr>
                <w:rFonts w:ascii="Trebuchet MS" w:hAnsi="Trebuchet MS"/>
                <w:color w:val="000000"/>
                <w:sz w:val="18"/>
                <w:szCs w:val="18"/>
                <w:lang w:eastAsia="pt-BR"/>
              </w:rPr>
              <w:t>Cíveis</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3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180"/>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3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r>
      <w:tr w:rsidR="00520535" w:rsidRPr="00520535" w:rsidTr="00520535">
        <w:trPr>
          <w:trHeight w:val="278"/>
        </w:trPr>
        <w:tc>
          <w:tcPr>
            <w:tcW w:w="41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4"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673"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1123"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29.540,95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w:t>
            </w:r>
          </w:p>
        </w:tc>
        <w:tc>
          <w:tcPr>
            <w:tcW w:w="835"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rPr>
                <w:rFonts w:ascii="Trebuchet MS" w:hAnsi="Trebuchet MS"/>
                <w:color w:val="000000"/>
                <w:sz w:val="18"/>
                <w:szCs w:val="18"/>
                <w:lang w:eastAsia="pt-BR"/>
              </w:rPr>
            </w:pPr>
            <w:r w:rsidRPr="00520535">
              <w:rPr>
                <w:rFonts w:ascii="Trebuchet MS" w:hAnsi="Trebuchet MS"/>
                <w:color w:val="000000"/>
                <w:sz w:val="18"/>
                <w:szCs w:val="18"/>
                <w:lang w:eastAsia="pt-BR"/>
              </w:rPr>
              <w:t xml:space="preserve">           -</w:t>
            </w:r>
            <w:proofErr w:type="gramStart"/>
            <w:r w:rsidRPr="00520535">
              <w:rPr>
                <w:rFonts w:ascii="Trebuchet MS" w:hAnsi="Trebuchet MS"/>
                <w:color w:val="000000"/>
                <w:sz w:val="18"/>
                <w:szCs w:val="18"/>
                <w:lang w:eastAsia="pt-BR"/>
              </w:rPr>
              <w:t xml:space="preserve">   </w:t>
            </w:r>
          </w:p>
        </w:tc>
        <w:proofErr w:type="gramEnd"/>
      </w:tr>
    </w:tbl>
    <w:p w:rsidR="001C563E" w:rsidRPr="00FD52B7" w:rsidRDefault="001C563E" w:rsidP="001C563E">
      <w:pPr>
        <w:widowControl w:val="0"/>
        <w:ind w:left="426"/>
        <w:rPr>
          <w:rFonts w:ascii="Trebuchet MS" w:hAnsi="Trebuchet MS" w:cs="Arial"/>
          <w:snapToGrid w:val="0"/>
          <w:color w:val="000000" w:themeColor="text1"/>
          <w:sz w:val="22"/>
          <w:szCs w:val="22"/>
        </w:rPr>
      </w:pPr>
    </w:p>
    <w:p w:rsidR="001C563E" w:rsidRPr="00FD52B7" w:rsidRDefault="001C563E" w:rsidP="001C563E">
      <w:pPr>
        <w:widowControl w:val="0"/>
        <w:tabs>
          <w:tab w:val="left" w:pos="851"/>
        </w:tabs>
        <w:ind w:left="851" w:hanging="425"/>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movimentação </w:t>
      </w:r>
      <w:r w:rsidR="00CE27C6">
        <w:rPr>
          <w:rFonts w:ascii="Trebuchet MS" w:hAnsi="Trebuchet MS" w:cs="Arial"/>
          <w:color w:val="000000" w:themeColor="text1"/>
          <w:sz w:val="22"/>
          <w:szCs w:val="22"/>
        </w:rPr>
        <w:t>da provisão no exercício de 2016</w:t>
      </w:r>
      <w:r w:rsidRPr="00FD52B7">
        <w:rPr>
          <w:rFonts w:ascii="Trebuchet MS" w:hAnsi="Trebuchet MS" w:cs="Arial"/>
          <w:color w:val="000000" w:themeColor="text1"/>
          <w:sz w:val="22"/>
          <w:szCs w:val="22"/>
        </w:rPr>
        <w:t xml:space="preserve"> está demonstrada a seguir:</w:t>
      </w:r>
    </w:p>
    <w:p w:rsidR="001C563E" w:rsidRPr="00FD52B7" w:rsidRDefault="001C563E" w:rsidP="001C563E">
      <w:pPr>
        <w:widowControl w:val="0"/>
        <w:rPr>
          <w:rFonts w:ascii="Trebuchet MS" w:hAnsi="Trebuchet MS" w:cs="Arial"/>
          <w:color w:val="000000" w:themeColor="text1"/>
          <w:sz w:val="22"/>
          <w:szCs w:val="22"/>
        </w:rPr>
      </w:pPr>
    </w:p>
    <w:tbl>
      <w:tblPr>
        <w:tblW w:w="9157" w:type="dxa"/>
        <w:tblInd w:w="55" w:type="dxa"/>
        <w:tblCellMar>
          <w:left w:w="70" w:type="dxa"/>
          <w:right w:w="70" w:type="dxa"/>
        </w:tblCellMar>
        <w:tblLook w:val="04A0" w:firstRow="1" w:lastRow="0" w:firstColumn="1" w:lastColumn="0" w:noHBand="0" w:noVBand="1"/>
      </w:tblPr>
      <w:tblGrid>
        <w:gridCol w:w="1769"/>
        <w:gridCol w:w="195"/>
        <w:gridCol w:w="1001"/>
        <w:gridCol w:w="194"/>
        <w:gridCol w:w="1001"/>
        <w:gridCol w:w="194"/>
        <w:gridCol w:w="982"/>
        <w:gridCol w:w="194"/>
        <w:gridCol w:w="1132"/>
        <w:gridCol w:w="194"/>
        <w:gridCol w:w="1106"/>
        <w:gridCol w:w="194"/>
        <w:gridCol w:w="1001"/>
      </w:tblGrid>
      <w:tr w:rsidR="000A5B06" w:rsidRPr="000A5B06" w:rsidTr="000A5B06">
        <w:trPr>
          <w:trHeight w:val="263"/>
        </w:trPr>
        <w:tc>
          <w:tcPr>
            <w:tcW w:w="1786"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991"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 </w:t>
            </w:r>
          </w:p>
        </w:tc>
        <w:tc>
          <w:tcPr>
            <w:tcW w:w="109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r>
      <w:tr w:rsidR="000A5B06" w:rsidRPr="000A5B06" w:rsidTr="000A5B06">
        <w:trPr>
          <w:trHeight w:val="300"/>
        </w:trPr>
        <w:tc>
          <w:tcPr>
            <w:tcW w:w="1786" w:type="dxa"/>
            <w:tcBorders>
              <w:top w:val="nil"/>
              <w:left w:val="nil"/>
              <w:bottom w:val="single" w:sz="4" w:space="0" w:color="auto"/>
              <w:right w:val="nil"/>
            </w:tcBorders>
            <w:shd w:val="clear" w:color="000000" w:fill="FFFFFF"/>
            <w:noWrap/>
            <w:vAlign w:val="bottom"/>
            <w:hideMark/>
          </w:tcPr>
          <w:p w:rsidR="000A5B06" w:rsidRPr="000A5B06" w:rsidRDefault="000A5B06" w:rsidP="000A5B06">
            <w:pP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single" w:sz="4" w:space="0" w:color="auto"/>
              <w:right w:val="nil"/>
            </w:tcBorders>
            <w:shd w:val="clear" w:color="000000" w:fill="FFFFFF"/>
            <w:vAlign w:val="bottom"/>
            <w:hideMark/>
          </w:tcPr>
          <w:p w:rsidR="000A5B06" w:rsidRPr="000A5B06" w:rsidRDefault="000A5B06" w:rsidP="000A5B06">
            <w:pPr>
              <w:jc w:val="cente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2015</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jc w:val="cente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 </w:t>
            </w:r>
          </w:p>
        </w:tc>
        <w:tc>
          <w:tcPr>
            <w:tcW w:w="1010" w:type="dxa"/>
            <w:tcBorders>
              <w:top w:val="nil"/>
              <w:left w:val="nil"/>
              <w:bottom w:val="single" w:sz="4" w:space="0" w:color="auto"/>
              <w:right w:val="nil"/>
            </w:tcBorders>
            <w:shd w:val="clear" w:color="000000" w:fill="FFFFFF"/>
            <w:vAlign w:val="bottom"/>
            <w:hideMark/>
          </w:tcPr>
          <w:p w:rsidR="000A5B06" w:rsidRPr="000A5B06" w:rsidRDefault="000A5B06" w:rsidP="000A5B06">
            <w:pPr>
              <w:jc w:val="cente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Adições</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jc w:val="cente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 </w:t>
            </w:r>
          </w:p>
        </w:tc>
        <w:tc>
          <w:tcPr>
            <w:tcW w:w="991" w:type="dxa"/>
            <w:tcBorders>
              <w:top w:val="nil"/>
              <w:left w:val="nil"/>
              <w:bottom w:val="single" w:sz="4" w:space="0" w:color="auto"/>
              <w:right w:val="nil"/>
            </w:tcBorders>
            <w:shd w:val="clear" w:color="000000" w:fill="FFFFFF"/>
            <w:vAlign w:val="bottom"/>
            <w:hideMark/>
          </w:tcPr>
          <w:p w:rsidR="000A5B06" w:rsidRPr="000A5B06" w:rsidRDefault="000A5B06" w:rsidP="000A5B06">
            <w:pPr>
              <w:jc w:val="cente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Reversões</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jc w:val="cente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94" w:type="dxa"/>
            <w:tcBorders>
              <w:top w:val="nil"/>
              <w:left w:val="nil"/>
              <w:bottom w:val="single" w:sz="4" w:space="0" w:color="auto"/>
              <w:right w:val="nil"/>
            </w:tcBorders>
            <w:shd w:val="clear" w:color="000000" w:fill="FFFFFF"/>
            <w:vAlign w:val="bottom"/>
            <w:hideMark/>
          </w:tcPr>
          <w:p w:rsidR="000A5B06" w:rsidRPr="000A5B06" w:rsidRDefault="000A5B06" w:rsidP="000A5B06">
            <w:pPr>
              <w:jc w:val="cente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Pagamentos</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104" w:type="dxa"/>
            <w:tcBorders>
              <w:top w:val="nil"/>
              <w:left w:val="nil"/>
              <w:bottom w:val="single" w:sz="4" w:space="0" w:color="auto"/>
              <w:right w:val="nil"/>
            </w:tcBorders>
            <w:shd w:val="clear" w:color="000000" w:fill="FFFFFF"/>
            <w:vAlign w:val="bottom"/>
            <w:hideMark/>
          </w:tcPr>
          <w:p w:rsidR="000A5B06" w:rsidRPr="000A5B06" w:rsidRDefault="000A5B06" w:rsidP="000A5B06">
            <w:pPr>
              <w:jc w:val="cente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Atualização</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single" w:sz="4" w:space="0" w:color="auto"/>
              <w:right w:val="nil"/>
            </w:tcBorders>
            <w:shd w:val="clear" w:color="000000" w:fill="FFFFFF"/>
            <w:vAlign w:val="bottom"/>
            <w:hideMark/>
          </w:tcPr>
          <w:p w:rsidR="000A5B06" w:rsidRPr="000A5B06" w:rsidRDefault="000A5B06" w:rsidP="000A5B06">
            <w:pPr>
              <w:jc w:val="cente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2016</w:t>
            </w:r>
          </w:p>
        </w:tc>
      </w:tr>
      <w:tr w:rsidR="000A5B06" w:rsidRPr="000A5B06" w:rsidTr="000A5B06">
        <w:trPr>
          <w:trHeight w:val="300"/>
        </w:trPr>
        <w:tc>
          <w:tcPr>
            <w:tcW w:w="1786" w:type="dxa"/>
            <w:tcBorders>
              <w:top w:val="nil"/>
              <w:left w:val="nil"/>
              <w:bottom w:val="nil"/>
              <w:right w:val="nil"/>
            </w:tcBorders>
            <w:shd w:val="clear" w:color="000000" w:fill="FFFFFF"/>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Tributários</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991"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9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w:t>
            </w:r>
            <w:proofErr w:type="gramStart"/>
            <w:r w:rsidRPr="000A5B06">
              <w:rPr>
                <w:rFonts w:ascii="Trebuchet MS" w:hAnsi="Trebuchet MS"/>
                <w:color w:val="000000"/>
                <w:sz w:val="18"/>
                <w:szCs w:val="18"/>
                <w:lang w:eastAsia="pt-BR"/>
              </w:rPr>
              <w:t xml:space="preserve">   </w:t>
            </w:r>
          </w:p>
        </w:tc>
        <w:proofErr w:type="gramEnd"/>
      </w:tr>
      <w:tr w:rsidR="000A5B06" w:rsidRPr="000A5B06" w:rsidTr="000A5B06">
        <w:trPr>
          <w:trHeight w:val="263"/>
        </w:trPr>
        <w:tc>
          <w:tcPr>
            <w:tcW w:w="1786" w:type="dxa"/>
            <w:tcBorders>
              <w:top w:val="nil"/>
              <w:left w:val="nil"/>
              <w:bottom w:val="nil"/>
              <w:right w:val="nil"/>
            </w:tcBorders>
            <w:shd w:val="clear" w:color="000000" w:fill="FFFFFF"/>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Trabalhistas</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29.540,95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991"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9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29.540,95 </w:t>
            </w:r>
          </w:p>
        </w:tc>
      </w:tr>
      <w:tr w:rsidR="000A5B06" w:rsidRPr="000A5B06" w:rsidTr="000A5B06">
        <w:trPr>
          <w:trHeight w:val="300"/>
        </w:trPr>
        <w:tc>
          <w:tcPr>
            <w:tcW w:w="1786" w:type="dxa"/>
            <w:tcBorders>
              <w:top w:val="nil"/>
              <w:left w:val="nil"/>
              <w:bottom w:val="nil"/>
              <w:right w:val="nil"/>
            </w:tcBorders>
            <w:shd w:val="clear" w:color="000000" w:fill="FFFFFF"/>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Cíveis</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991"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9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w:t>
            </w:r>
            <w:proofErr w:type="gramStart"/>
            <w:r w:rsidRPr="000A5B06">
              <w:rPr>
                <w:rFonts w:ascii="Trebuchet MS" w:hAnsi="Trebuchet MS"/>
                <w:color w:val="000000"/>
                <w:sz w:val="18"/>
                <w:szCs w:val="18"/>
                <w:lang w:eastAsia="pt-BR"/>
              </w:rPr>
              <w:t xml:space="preserve">   </w:t>
            </w:r>
          </w:p>
        </w:tc>
        <w:proofErr w:type="gramEnd"/>
      </w:tr>
      <w:tr w:rsidR="000A5B06" w:rsidRPr="000A5B06" w:rsidTr="000A5B06">
        <w:trPr>
          <w:trHeight w:val="263"/>
        </w:trPr>
        <w:tc>
          <w:tcPr>
            <w:tcW w:w="1786" w:type="dxa"/>
            <w:tcBorders>
              <w:top w:val="nil"/>
              <w:left w:val="nil"/>
              <w:bottom w:val="nil"/>
              <w:right w:val="nil"/>
            </w:tcBorders>
            <w:shd w:val="clear" w:color="000000" w:fill="FFFFFF"/>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991"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9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104"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r>
      <w:tr w:rsidR="000A5B06" w:rsidRPr="000A5B06" w:rsidTr="000A5B06">
        <w:trPr>
          <w:trHeight w:val="278"/>
        </w:trPr>
        <w:tc>
          <w:tcPr>
            <w:tcW w:w="1786"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b/>
                <w:bCs/>
                <w:color w:val="000000"/>
                <w:sz w:val="18"/>
                <w:szCs w:val="18"/>
                <w:lang w:eastAsia="pt-BR"/>
              </w:rPr>
            </w:pPr>
            <w:r w:rsidRPr="000A5B06">
              <w:rPr>
                <w:rFonts w:ascii="Trebuchet MS" w:hAnsi="Trebuchet MS"/>
                <w:b/>
                <w:bCs/>
                <w:color w:val="000000"/>
                <w:sz w:val="18"/>
                <w:szCs w:val="18"/>
                <w:lang w:eastAsia="pt-BR"/>
              </w:rPr>
              <w:t>Total</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1010" w:type="dxa"/>
            <w:tcBorders>
              <w:top w:val="single" w:sz="4" w:space="0" w:color="auto"/>
              <w:left w:val="nil"/>
              <w:bottom w:val="double" w:sz="6" w:space="0" w:color="auto"/>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w:t>
            </w:r>
            <w:proofErr w:type="gramStart"/>
            <w:r w:rsidRPr="000A5B06">
              <w:rPr>
                <w:rFonts w:ascii="Trebuchet MS" w:hAnsi="Trebuchet MS"/>
                <w:color w:val="000000"/>
                <w:sz w:val="18"/>
                <w:szCs w:val="18"/>
                <w:lang w:eastAsia="pt-BR"/>
              </w:rPr>
              <w:t xml:space="preserve">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proofErr w:type="gramEnd"/>
            <w:r w:rsidRPr="000A5B06">
              <w:rPr>
                <w:rFonts w:ascii="Trebuchet MS" w:hAnsi="Trebuchet MS"/>
                <w:color w:val="000000"/>
                <w:sz w:val="18"/>
                <w:szCs w:val="18"/>
                <w:lang w:eastAsia="pt-BR"/>
              </w:rPr>
              <w:t> </w:t>
            </w:r>
          </w:p>
        </w:tc>
        <w:tc>
          <w:tcPr>
            <w:tcW w:w="1010" w:type="dxa"/>
            <w:tcBorders>
              <w:top w:val="single" w:sz="4" w:space="0" w:color="auto"/>
              <w:left w:val="nil"/>
              <w:bottom w:val="double" w:sz="6" w:space="0" w:color="auto"/>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29.540,95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w:t>
            </w:r>
          </w:p>
        </w:tc>
        <w:tc>
          <w:tcPr>
            <w:tcW w:w="991" w:type="dxa"/>
            <w:tcBorders>
              <w:top w:val="single" w:sz="4" w:space="0" w:color="auto"/>
              <w:left w:val="nil"/>
              <w:bottom w:val="double" w:sz="6" w:space="0" w:color="auto"/>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w:t>
            </w:r>
            <w:proofErr w:type="gramStart"/>
            <w:r w:rsidRPr="000A5B06">
              <w:rPr>
                <w:rFonts w:ascii="Trebuchet MS" w:hAnsi="Trebuchet MS"/>
                <w:color w:val="000000"/>
                <w:sz w:val="18"/>
                <w:szCs w:val="18"/>
                <w:lang w:eastAsia="pt-BR"/>
              </w:rPr>
              <w:t xml:space="preserve">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proofErr w:type="gramEnd"/>
            <w:r w:rsidRPr="000A5B06">
              <w:rPr>
                <w:rFonts w:ascii="Trebuchet MS" w:hAnsi="Trebuchet MS"/>
                <w:color w:val="000000"/>
                <w:sz w:val="18"/>
                <w:szCs w:val="18"/>
                <w:lang w:eastAsia="pt-BR"/>
              </w:rPr>
              <w:t> </w:t>
            </w:r>
          </w:p>
        </w:tc>
        <w:tc>
          <w:tcPr>
            <w:tcW w:w="1094" w:type="dxa"/>
            <w:tcBorders>
              <w:top w:val="single" w:sz="4" w:space="0" w:color="auto"/>
              <w:left w:val="nil"/>
              <w:bottom w:val="double" w:sz="6" w:space="0" w:color="auto"/>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w:t>
            </w:r>
            <w:proofErr w:type="gramStart"/>
            <w:r w:rsidRPr="000A5B06">
              <w:rPr>
                <w:rFonts w:ascii="Trebuchet MS" w:hAnsi="Trebuchet MS"/>
                <w:color w:val="000000"/>
                <w:sz w:val="18"/>
                <w:szCs w:val="18"/>
                <w:lang w:eastAsia="pt-BR"/>
              </w:rPr>
              <w:t xml:space="preserve">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proofErr w:type="gramEnd"/>
            <w:r w:rsidRPr="000A5B06">
              <w:rPr>
                <w:rFonts w:ascii="Trebuchet MS" w:hAnsi="Trebuchet MS"/>
                <w:color w:val="000000"/>
                <w:sz w:val="18"/>
                <w:szCs w:val="18"/>
                <w:lang w:eastAsia="pt-BR"/>
              </w:rPr>
              <w:t> </w:t>
            </w:r>
          </w:p>
        </w:tc>
        <w:tc>
          <w:tcPr>
            <w:tcW w:w="1104" w:type="dxa"/>
            <w:tcBorders>
              <w:top w:val="single" w:sz="4" w:space="0" w:color="auto"/>
              <w:left w:val="nil"/>
              <w:bottom w:val="double" w:sz="6" w:space="0" w:color="auto"/>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w:t>
            </w:r>
            <w:proofErr w:type="gramStart"/>
            <w:r w:rsidRPr="000A5B06">
              <w:rPr>
                <w:rFonts w:ascii="Trebuchet MS" w:hAnsi="Trebuchet MS"/>
                <w:color w:val="000000"/>
                <w:sz w:val="18"/>
                <w:szCs w:val="18"/>
                <w:lang w:eastAsia="pt-BR"/>
              </w:rPr>
              <w:t xml:space="preserve">   </w:t>
            </w:r>
          </w:p>
        </w:tc>
        <w:tc>
          <w:tcPr>
            <w:tcW w:w="192" w:type="dxa"/>
            <w:tcBorders>
              <w:top w:val="nil"/>
              <w:left w:val="nil"/>
              <w:bottom w:val="nil"/>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proofErr w:type="gramEnd"/>
            <w:r w:rsidRPr="000A5B06">
              <w:rPr>
                <w:rFonts w:ascii="Trebuchet MS" w:hAnsi="Trebuchet MS"/>
                <w:color w:val="000000"/>
                <w:sz w:val="18"/>
                <w:szCs w:val="18"/>
                <w:lang w:eastAsia="pt-BR"/>
              </w:rPr>
              <w:t> </w:t>
            </w:r>
          </w:p>
        </w:tc>
        <w:tc>
          <w:tcPr>
            <w:tcW w:w="1010" w:type="dxa"/>
            <w:tcBorders>
              <w:top w:val="single" w:sz="4" w:space="0" w:color="auto"/>
              <w:left w:val="nil"/>
              <w:bottom w:val="double" w:sz="6" w:space="0" w:color="auto"/>
              <w:right w:val="nil"/>
            </w:tcBorders>
            <w:shd w:val="clear" w:color="000000" w:fill="FFFFFF"/>
            <w:noWrap/>
            <w:vAlign w:val="bottom"/>
            <w:hideMark/>
          </w:tcPr>
          <w:p w:rsidR="000A5B06" w:rsidRPr="000A5B06" w:rsidRDefault="000A5B06" w:rsidP="000A5B06">
            <w:pPr>
              <w:rPr>
                <w:rFonts w:ascii="Trebuchet MS" w:hAnsi="Trebuchet MS"/>
                <w:color w:val="000000"/>
                <w:sz w:val="18"/>
                <w:szCs w:val="18"/>
                <w:lang w:eastAsia="pt-BR"/>
              </w:rPr>
            </w:pPr>
            <w:r w:rsidRPr="000A5B06">
              <w:rPr>
                <w:rFonts w:ascii="Trebuchet MS" w:hAnsi="Trebuchet MS"/>
                <w:color w:val="000000"/>
                <w:sz w:val="18"/>
                <w:szCs w:val="18"/>
                <w:lang w:eastAsia="pt-BR"/>
              </w:rPr>
              <w:t xml:space="preserve">   29.540,95 </w:t>
            </w:r>
          </w:p>
        </w:tc>
      </w:tr>
    </w:tbl>
    <w:p w:rsidR="001C563E" w:rsidRDefault="001C563E" w:rsidP="001C563E">
      <w:pPr>
        <w:widowControl w:val="0"/>
        <w:ind w:left="426"/>
        <w:rPr>
          <w:rFonts w:ascii="Trebuchet MS" w:hAnsi="Trebuchet MS" w:cs="Arial"/>
          <w:color w:val="000000" w:themeColor="text1"/>
          <w:sz w:val="22"/>
          <w:szCs w:val="22"/>
        </w:rPr>
      </w:pPr>
    </w:p>
    <w:p w:rsidR="001C563E" w:rsidRPr="00FD52B7" w:rsidRDefault="001C563E" w:rsidP="001C563E">
      <w:pPr>
        <w:widowControl w:val="0"/>
        <w:ind w:left="426"/>
        <w:rPr>
          <w:rFonts w:ascii="Trebuchet MS" w:hAnsi="Trebuchet MS" w:cs="Arial"/>
          <w:color w:val="000000" w:themeColor="text1"/>
          <w:sz w:val="22"/>
          <w:szCs w:val="22"/>
        </w:rPr>
      </w:pPr>
    </w:p>
    <w:p w:rsidR="001C563E" w:rsidRPr="00C87BEC" w:rsidRDefault="001C563E" w:rsidP="006C7ACF">
      <w:pPr>
        <w:pStyle w:val="PargrafodaLista"/>
        <w:widowControl w:val="0"/>
        <w:numPr>
          <w:ilvl w:val="0"/>
          <w:numId w:val="25"/>
        </w:numPr>
        <w:jc w:val="both"/>
        <w:rPr>
          <w:rFonts w:ascii="Trebuchet MS" w:hAnsi="Trebuchet MS" w:cs="Arial"/>
          <w:b/>
          <w:color w:val="000000" w:themeColor="text1"/>
        </w:rPr>
      </w:pPr>
      <w:r w:rsidRPr="00C87BEC">
        <w:rPr>
          <w:rFonts w:ascii="Trebuchet MS" w:hAnsi="Trebuchet MS" w:cs="Arial"/>
          <w:b/>
          <w:color w:val="000000" w:themeColor="text1"/>
        </w:rPr>
        <w:t>Natureza das contingências</w:t>
      </w:r>
    </w:p>
    <w:p w:rsidR="001C563E" w:rsidRPr="006C7ACF" w:rsidRDefault="001C563E" w:rsidP="001C563E">
      <w:pPr>
        <w:widowControl w:val="0"/>
        <w:rPr>
          <w:rFonts w:ascii="Trebuchet MS" w:hAnsi="Trebuchet MS" w:cs="Arial"/>
          <w:b/>
          <w:color w:val="000000" w:themeColor="text1"/>
          <w:sz w:val="22"/>
          <w:szCs w:val="22"/>
        </w:rPr>
      </w:pPr>
    </w:p>
    <w:p w:rsidR="001C563E" w:rsidRPr="00FD52B7" w:rsidRDefault="00CE27C6" w:rsidP="001C563E">
      <w:pPr>
        <w:widowControl w:val="0"/>
        <w:ind w:left="851"/>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é parte envolvida em proc</w:t>
      </w:r>
      <w:r>
        <w:rPr>
          <w:rFonts w:ascii="Trebuchet MS" w:hAnsi="Trebuchet MS" w:cs="Arial"/>
          <w:color w:val="000000" w:themeColor="text1"/>
          <w:sz w:val="22"/>
          <w:szCs w:val="22"/>
        </w:rPr>
        <w:t>essos trabalhistas e cíveis</w:t>
      </w:r>
      <w:r w:rsidR="001C563E" w:rsidRPr="00FD52B7">
        <w:rPr>
          <w:rFonts w:ascii="Trebuchet MS" w:hAnsi="Trebuchet MS" w:cs="Arial"/>
          <w:color w:val="000000" w:themeColor="text1"/>
          <w:sz w:val="22"/>
          <w:szCs w:val="22"/>
        </w:rPr>
        <w:t>, e está discutindo essas questões tanto na esfera administrativa como na judicial</w:t>
      </w:r>
      <w:r>
        <w:rPr>
          <w:rFonts w:ascii="Trebuchet MS" w:hAnsi="Trebuchet MS" w:cs="Arial"/>
          <w:color w:val="000000" w:themeColor="text1"/>
          <w:sz w:val="22"/>
          <w:szCs w:val="22"/>
        </w:rPr>
        <w:t>.</w:t>
      </w:r>
      <w:r w:rsidR="001C563E" w:rsidRPr="00FD52B7">
        <w:rPr>
          <w:rFonts w:ascii="Trebuchet MS" w:hAnsi="Trebuchet MS" w:cs="Arial"/>
          <w:color w:val="000000" w:themeColor="text1"/>
          <w:sz w:val="22"/>
          <w:szCs w:val="22"/>
        </w:rPr>
        <w:t xml:space="preserve"> As respectivas </w:t>
      </w:r>
      <w:r w:rsidR="001C563E" w:rsidRPr="00FD52B7">
        <w:rPr>
          <w:rFonts w:ascii="Trebuchet MS" w:hAnsi="Trebuchet MS" w:cs="Arial"/>
          <w:color w:val="000000" w:themeColor="text1"/>
          <w:sz w:val="22"/>
          <w:szCs w:val="22"/>
        </w:rPr>
        <w:lastRenderedPageBreak/>
        <w:t>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rsidR="001C563E" w:rsidRPr="00FD52B7" w:rsidRDefault="001C563E" w:rsidP="001C563E">
      <w:pPr>
        <w:widowControl w:val="0"/>
        <w:ind w:left="851"/>
        <w:jc w:val="both"/>
        <w:rPr>
          <w:rFonts w:ascii="Trebuchet MS" w:hAnsi="Trebuchet MS" w:cs="Arial"/>
          <w:color w:val="000000" w:themeColor="text1"/>
          <w:sz w:val="22"/>
          <w:szCs w:val="22"/>
        </w:rPr>
      </w:pPr>
    </w:p>
    <w:p w:rsidR="001C563E" w:rsidRDefault="001C563E" w:rsidP="001C563E">
      <w:pPr>
        <w:widowControl w:val="0"/>
        <w:ind w:left="851"/>
        <w:jc w:val="both"/>
        <w:rPr>
          <w:rFonts w:ascii="Trebuchet MS" w:hAnsi="Trebuchet MS" w:cs="Arial"/>
          <w:color w:val="000000" w:themeColor="text1"/>
          <w:sz w:val="22"/>
          <w:szCs w:val="22"/>
          <w:lang w:eastAsia="pt-BR"/>
        </w:rPr>
      </w:pPr>
      <w:r w:rsidRPr="00FD52B7">
        <w:rPr>
          <w:rFonts w:ascii="Trebuchet MS" w:hAnsi="Trebuchet MS" w:cs="Arial"/>
          <w:color w:val="000000" w:themeColor="text1"/>
          <w:sz w:val="22"/>
          <w:szCs w:val="22"/>
        </w:rPr>
        <w:t>As c</w:t>
      </w:r>
      <w:r w:rsidRPr="00FD52B7">
        <w:rPr>
          <w:rFonts w:ascii="Trebuchet MS" w:hAnsi="Trebuchet MS" w:cs="Arial"/>
          <w:color w:val="000000" w:themeColor="text1"/>
          <w:sz w:val="22"/>
          <w:szCs w:val="22"/>
          <w:lang w:eastAsia="pt-BR"/>
        </w:rPr>
        <w:t xml:space="preserve">ontingências trabalhistas referem-se a processos movidos por ex-funcionários </w:t>
      </w:r>
      <w:r w:rsidRPr="00FD52B7">
        <w:rPr>
          <w:rFonts w:ascii="Trebuchet MS" w:hAnsi="Trebuchet MS" w:cs="Arial"/>
          <w:color w:val="000000" w:themeColor="text1"/>
          <w:sz w:val="22"/>
          <w:szCs w:val="22"/>
        </w:rPr>
        <w:t>vinculados a verbas decorrentes da relação de emprego e a vários pleitos indenizatórios</w:t>
      </w:r>
      <w:r w:rsidRPr="00FD52B7">
        <w:rPr>
          <w:rFonts w:ascii="Trebuchet MS" w:hAnsi="Trebuchet MS" w:cs="Arial"/>
          <w:color w:val="000000" w:themeColor="text1"/>
          <w:sz w:val="22"/>
          <w:szCs w:val="22"/>
          <w:lang w:eastAsia="pt-BR"/>
        </w:rPr>
        <w:t>.</w:t>
      </w:r>
    </w:p>
    <w:p w:rsidR="006C7ACF" w:rsidRDefault="006C7ACF" w:rsidP="001C563E">
      <w:pPr>
        <w:widowControl w:val="0"/>
        <w:ind w:left="851"/>
        <w:jc w:val="both"/>
        <w:rPr>
          <w:rFonts w:ascii="Trebuchet MS" w:hAnsi="Trebuchet MS" w:cs="Arial"/>
          <w:color w:val="000000" w:themeColor="text1"/>
          <w:sz w:val="22"/>
          <w:szCs w:val="22"/>
          <w:lang w:eastAsia="pt-BR"/>
        </w:rPr>
      </w:pPr>
    </w:p>
    <w:p w:rsidR="001C563E" w:rsidRPr="00C87BEC" w:rsidRDefault="00F21561" w:rsidP="006C7ACF">
      <w:pPr>
        <w:pStyle w:val="PargrafodaLista"/>
        <w:widowControl w:val="0"/>
        <w:numPr>
          <w:ilvl w:val="0"/>
          <w:numId w:val="25"/>
        </w:numPr>
        <w:jc w:val="both"/>
        <w:rPr>
          <w:rFonts w:ascii="Trebuchet MS" w:hAnsi="Trebuchet MS" w:cs="Arial"/>
          <w:b/>
          <w:color w:val="000000" w:themeColor="text1"/>
        </w:rPr>
      </w:pPr>
      <w:r>
        <w:rPr>
          <w:rFonts w:ascii="Trebuchet MS" w:hAnsi="Trebuchet MS" w:cs="Arial"/>
          <w:b/>
          <w:color w:val="000000" w:themeColor="text1"/>
        </w:rPr>
        <w:t xml:space="preserve">Perdas possíveis, </w:t>
      </w:r>
      <w:r w:rsidR="001C563E" w:rsidRPr="00C87BEC">
        <w:rPr>
          <w:rFonts w:ascii="Trebuchet MS" w:hAnsi="Trebuchet MS" w:cs="Arial"/>
          <w:b/>
          <w:color w:val="000000" w:themeColor="text1"/>
        </w:rPr>
        <w:t xml:space="preserve">provisionadas no </w:t>
      </w:r>
      <w:proofErr w:type="gramStart"/>
      <w:r w:rsidR="001C563E" w:rsidRPr="00C87BEC">
        <w:rPr>
          <w:rFonts w:ascii="Trebuchet MS" w:hAnsi="Trebuchet MS" w:cs="Arial"/>
          <w:b/>
          <w:color w:val="000000" w:themeColor="text1"/>
        </w:rPr>
        <w:t>balanço</w:t>
      </w:r>
      <w:proofErr w:type="gramEnd"/>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1C563E" w:rsidP="001C563E">
      <w:pPr>
        <w:widowControl w:val="0"/>
        <w:ind w:left="851"/>
        <w:jc w:val="both"/>
        <w:rPr>
          <w:rFonts w:ascii="Trebuchet MS" w:hAnsi="Trebuchet MS" w:cs="Arial"/>
          <w:color w:val="000000" w:themeColor="text1"/>
          <w:sz w:val="22"/>
          <w:szCs w:val="22"/>
        </w:rPr>
      </w:pPr>
      <w:r w:rsidRPr="00F67809">
        <w:rPr>
          <w:rFonts w:ascii="Trebuchet MS" w:hAnsi="Trebuchet MS" w:cs="Arial"/>
          <w:color w:val="000000" w:themeColor="text1"/>
          <w:sz w:val="22"/>
          <w:szCs w:val="22"/>
        </w:rPr>
        <w:t xml:space="preserve">Em 31 de </w:t>
      </w:r>
      <w:r w:rsidR="00CE27C6" w:rsidRPr="00F67809">
        <w:rPr>
          <w:rFonts w:ascii="Trebuchet MS" w:hAnsi="Trebuchet MS" w:cs="Arial"/>
          <w:color w:val="000000" w:themeColor="text1"/>
          <w:sz w:val="22"/>
          <w:szCs w:val="22"/>
        </w:rPr>
        <w:t>dezembro de 2016</w:t>
      </w:r>
      <w:r w:rsidRPr="00F67809">
        <w:rPr>
          <w:rFonts w:ascii="Trebuchet MS" w:hAnsi="Trebuchet MS" w:cs="Arial"/>
          <w:color w:val="000000" w:themeColor="text1"/>
          <w:sz w:val="22"/>
          <w:szCs w:val="22"/>
        </w:rPr>
        <w:t xml:space="preserve"> além dos valores anteriormente mencionados, não foram computados nos montantes acima R$ </w:t>
      </w:r>
      <w:r w:rsidR="00C87BEC">
        <w:rPr>
          <w:rFonts w:ascii="Trebuchet MS" w:hAnsi="Trebuchet MS" w:cs="Arial"/>
          <w:color w:val="000000" w:themeColor="text1"/>
          <w:sz w:val="22"/>
          <w:szCs w:val="22"/>
        </w:rPr>
        <w:t>29.540,95</w:t>
      </w:r>
      <w:r w:rsidR="00CE27C6" w:rsidRPr="00F67809">
        <w:rPr>
          <w:rFonts w:ascii="Trebuchet MS" w:hAnsi="Trebuchet MS" w:cs="Arial"/>
          <w:color w:val="000000" w:themeColor="text1"/>
          <w:sz w:val="22"/>
          <w:szCs w:val="22"/>
        </w:rPr>
        <w:t xml:space="preserve"> </w:t>
      </w:r>
      <w:r w:rsidRPr="00F67809">
        <w:rPr>
          <w:rFonts w:ascii="Trebuchet MS" w:hAnsi="Trebuchet MS" w:cs="Arial"/>
          <w:color w:val="000000" w:themeColor="text1"/>
          <w:sz w:val="22"/>
          <w:szCs w:val="22"/>
        </w:rPr>
        <w:t>dec</w:t>
      </w:r>
      <w:r w:rsidR="00CE27C6" w:rsidRPr="00F67809">
        <w:rPr>
          <w:rFonts w:ascii="Trebuchet MS" w:hAnsi="Trebuchet MS" w:cs="Arial"/>
          <w:color w:val="000000" w:themeColor="text1"/>
          <w:sz w:val="22"/>
          <w:szCs w:val="22"/>
        </w:rPr>
        <w:t>orrentes</w:t>
      </w:r>
      <w:r w:rsidR="00CE27C6">
        <w:rPr>
          <w:rFonts w:ascii="Trebuchet MS" w:hAnsi="Trebuchet MS" w:cs="Arial"/>
          <w:color w:val="000000" w:themeColor="text1"/>
          <w:sz w:val="22"/>
          <w:szCs w:val="22"/>
        </w:rPr>
        <w:t xml:space="preserve"> de causas trabalhistas e</w:t>
      </w:r>
      <w:r w:rsidRPr="00FD52B7">
        <w:rPr>
          <w:rFonts w:ascii="Trebuchet MS" w:hAnsi="Trebuchet MS" w:cs="Arial"/>
          <w:color w:val="000000" w:themeColor="text1"/>
          <w:sz w:val="22"/>
          <w:szCs w:val="22"/>
        </w:rPr>
        <w:t xml:space="preserve"> cíveis, cuja avaliação do</w:t>
      </w:r>
      <w:r w:rsidR="00CE27C6">
        <w:rPr>
          <w:rFonts w:ascii="Trebuchet MS" w:hAnsi="Trebuchet MS" w:cs="Arial"/>
          <w:color w:val="000000" w:themeColor="text1"/>
          <w:sz w:val="22"/>
          <w:szCs w:val="22"/>
        </w:rPr>
        <w:t>s assessores legais da Entidade</w:t>
      </w:r>
      <w:r w:rsidRPr="00FD52B7">
        <w:rPr>
          <w:rFonts w:ascii="Trebuchet MS" w:hAnsi="Trebuchet MS" w:cs="Arial"/>
          <w:color w:val="000000" w:themeColor="text1"/>
          <w:sz w:val="22"/>
          <w:szCs w:val="22"/>
        </w:rPr>
        <w:t xml:space="preserve"> aponta para uma probabilidade possível de perda, razão pela qual a Administração não registrou esse montante nas demonstrações contábeis.</w:t>
      </w:r>
    </w:p>
    <w:p w:rsidR="001C563E" w:rsidRPr="00FD52B7" w:rsidRDefault="001C563E" w:rsidP="001C563E">
      <w:pPr>
        <w:widowControl w:val="0"/>
        <w:rPr>
          <w:rFonts w:ascii="Trebuchet MS" w:hAnsi="Trebuchet MS" w:cs="Arial"/>
          <w:color w:val="000000" w:themeColor="text1"/>
          <w:sz w:val="22"/>
          <w:szCs w:val="22"/>
          <w:highlight w:val="yellow"/>
        </w:rPr>
      </w:pPr>
    </w:p>
    <w:p w:rsidR="001C563E" w:rsidRPr="00FD52B7" w:rsidRDefault="00CE27C6" w:rsidP="001C563E">
      <w:pPr>
        <w:pStyle w:val="BDOTtulo1"/>
        <w:widowControl w:val="0"/>
        <w:tabs>
          <w:tab w:val="clear" w:pos="567"/>
          <w:tab w:val="left" w:pos="426"/>
        </w:tabs>
        <w:suppressAutoHyphens w:val="0"/>
        <w:ind w:left="0" w:firstLine="0"/>
        <w:rPr>
          <w:rFonts w:ascii="Trebuchet MS" w:hAnsi="Trebuchet MS" w:cs="Arial"/>
          <w:color w:val="000000" w:themeColor="text1"/>
          <w:szCs w:val="22"/>
        </w:rPr>
      </w:pPr>
      <w:r w:rsidRPr="00C87BEC">
        <w:rPr>
          <w:rFonts w:ascii="Trebuchet MS" w:hAnsi="Trebuchet MS" w:cs="Arial"/>
          <w:color w:val="000000" w:themeColor="text1"/>
          <w:szCs w:val="22"/>
        </w:rPr>
        <w:t>14</w:t>
      </w:r>
      <w:r w:rsidR="001C563E" w:rsidRPr="00C87BEC">
        <w:rPr>
          <w:rFonts w:ascii="Trebuchet MS" w:hAnsi="Trebuchet MS" w:cs="Arial"/>
          <w:color w:val="000000" w:themeColor="text1"/>
          <w:szCs w:val="22"/>
        </w:rPr>
        <w:t>.</w:t>
      </w:r>
      <w:r w:rsidR="001C563E" w:rsidRPr="00C87BEC">
        <w:rPr>
          <w:rFonts w:ascii="Trebuchet MS" w:hAnsi="Trebuchet MS" w:cs="Arial"/>
          <w:color w:val="000000" w:themeColor="text1"/>
          <w:szCs w:val="22"/>
        </w:rPr>
        <w:tab/>
        <w:t>P</w:t>
      </w:r>
      <w:r w:rsidR="001C563E" w:rsidRPr="00C87BEC">
        <w:rPr>
          <w:rFonts w:ascii="Trebuchet MS" w:hAnsi="Trebuchet MS" w:cs="Arial"/>
          <w:caps w:val="0"/>
          <w:color w:val="000000" w:themeColor="text1"/>
          <w:szCs w:val="22"/>
        </w:rPr>
        <w:t>artes relacionadas</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CE27C6" w:rsidP="001C563E">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A entidade em 31 de dezembro de 2016 não possui </w:t>
      </w:r>
      <w:proofErr w:type="gramStart"/>
      <w:r>
        <w:rPr>
          <w:rFonts w:ascii="Trebuchet MS" w:hAnsi="Trebuchet MS" w:cs="Arial"/>
          <w:color w:val="000000" w:themeColor="text1"/>
          <w:sz w:val="22"/>
          <w:szCs w:val="22"/>
        </w:rPr>
        <w:t>coligadas, controladas ou subsidiárias integrais, dessa forma</w:t>
      </w:r>
      <w:proofErr w:type="gramEnd"/>
      <w:r>
        <w:rPr>
          <w:rFonts w:ascii="Trebuchet MS" w:hAnsi="Trebuchet MS" w:cs="Arial"/>
          <w:color w:val="000000" w:themeColor="text1"/>
          <w:sz w:val="22"/>
          <w:szCs w:val="22"/>
        </w:rPr>
        <w:t>, não há transações com partes relacionadas dessa natureza.</w:t>
      </w:r>
    </w:p>
    <w:p w:rsidR="001C563E" w:rsidRPr="00FD52B7" w:rsidRDefault="001C563E" w:rsidP="001C563E">
      <w:pPr>
        <w:widowControl w:val="0"/>
        <w:ind w:left="1134"/>
        <w:jc w:val="both"/>
        <w:rPr>
          <w:rFonts w:ascii="Trebuchet MS" w:hAnsi="Trebuchet MS" w:cs="Arial"/>
          <w:color w:val="000000" w:themeColor="text1"/>
          <w:sz w:val="22"/>
          <w:szCs w:val="22"/>
        </w:rPr>
      </w:pPr>
    </w:p>
    <w:p w:rsidR="001C563E" w:rsidRPr="00FD52B7" w:rsidRDefault="001C563E" w:rsidP="00CE27C6">
      <w:pPr>
        <w:widowControl w:val="0"/>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 remuneração dos </w:t>
      </w:r>
      <w:r w:rsidR="00C87BEC">
        <w:rPr>
          <w:rFonts w:ascii="Trebuchet MS" w:hAnsi="Trebuchet MS" w:cs="Arial"/>
          <w:color w:val="000000" w:themeColor="text1"/>
          <w:sz w:val="22"/>
          <w:szCs w:val="22"/>
        </w:rPr>
        <w:t>Conselheiros corresponde à concessão de diárias pela participação em eve</w:t>
      </w:r>
      <w:r w:rsidR="00E20CED">
        <w:rPr>
          <w:rFonts w:ascii="Trebuchet MS" w:hAnsi="Trebuchet MS" w:cs="Arial"/>
          <w:color w:val="000000" w:themeColor="text1"/>
          <w:sz w:val="22"/>
          <w:szCs w:val="22"/>
        </w:rPr>
        <w:t>ntos e reuniões realizados pelo</w:t>
      </w:r>
      <w:r w:rsidR="00C87BEC">
        <w:rPr>
          <w:rFonts w:ascii="Trebuchet MS" w:hAnsi="Trebuchet MS" w:cs="Arial"/>
          <w:color w:val="000000" w:themeColor="text1"/>
          <w:sz w:val="22"/>
          <w:szCs w:val="22"/>
        </w:rPr>
        <w:t xml:space="preserve"> CAU BR/CAU AM, sendo concedido o valor R$ 15.390,00 (Quinze mil, trezentos e noventa reais) em 2016.</w:t>
      </w:r>
    </w:p>
    <w:p w:rsidR="001C563E" w:rsidRPr="00FD52B7" w:rsidRDefault="001C563E" w:rsidP="00CE27C6">
      <w:pPr>
        <w:widowControl w:val="0"/>
        <w:ind w:left="426"/>
        <w:jc w:val="both"/>
        <w:rPr>
          <w:rFonts w:ascii="Trebuchet MS" w:hAnsi="Trebuchet MS" w:cs="Arial"/>
          <w:color w:val="000000" w:themeColor="text1"/>
          <w:sz w:val="22"/>
          <w:szCs w:val="22"/>
        </w:rPr>
      </w:pPr>
    </w:p>
    <w:p w:rsidR="001C563E" w:rsidRPr="00C87BEC" w:rsidRDefault="00C87BEC" w:rsidP="00CE27C6">
      <w:pPr>
        <w:widowControl w:val="0"/>
        <w:ind w:left="426"/>
        <w:jc w:val="both"/>
        <w:rPr>
          <w:rFonts w:ascii="Trebuchet MS" w:hAnsi="Trebuchet MS" w:cs="Arial"/>
          <w:color w:val="000000" w:themeColor="text1"/>
          <w:sz w:val="22"/>
          <w:szCs w:val="22"/>
        </w:rPr>
      </w:pPr>
      <w:r w:rsidRPr="00C87BEC">
        <w:rPr>
          <w:rFonts w:ascii="Trebuchet MS" w:hAnsi="Trebuchet MS"/>
          <w:sz w:val="22"/>
          <w:szCs w:val="22"/>
        </w:rPr>
        <w:t>Não há benefício concedido de uso de veículos aos diretores e membros dos órgãos colegiados</w:t>
      </w:r>
    </w:p>
    <w:p w:rsidR="001C563E" w:rsidRPr="00FD52B7" w:rsidRDefault="001C563E" w:rsidP="00CE27C6">
      <w:pPr>
        <w:widowControl w:val="0"/>
        <w:ind w:left="426"/>
        <w:jc w:val="both"/>
        <w:rPr>
          <w:rFonts w:ascii="Trebuchet MS" w:hAnsi="Trebuchet MS" w:cs="Arial"/>
          <w:color w:val="000000" w:themeColor="text1"/>
          <w:sz w:val="22"/>
          <w:szCs w:val="22"/>
        </w:rPr>
      </w:pPr>
    </w:p>
    <w:p w:rsidR="001C563E" w:rsidRPr="00FD52B7" w:rsidRDefault="00CE27C6" w:rsidP="00CE27C6">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No exercício de 2016</w:t>
      </w:r>
      <w:r w:rsidR="001C563E" w:rsidRPr="00FD52B7">
        <w:rPr>
          <w:rFonts w:ascii="Trebuchet MS" w:hAnsi="Trebuchet MS" w:cs="Arial"/>
          <w:color w:val="000000" w:themeColor="text1"/>
          <w:sz w:val="22"/>
          <w:szCs w:val="22"/>
        </w:rPr>
        <w:t xml:space="preserve"> não houve concessão de benefícios de longo prazo pós-</w:t>
      </w:r>
      <w:r>
        <w:rPr>
          <w:rFonts w:ascii="Trebuchet MS" w:hAnsi="Trebuchet MS" w:cs="Arial"/>
          <w:color w:val="000000" w:themeColor="text1"/>
          <w:sz w:val="22"/>
          <w:szCs w:val="22"/>
        </w:rPr>
        <w:t>emprego, plano de aposentadoria e</w:t>
      </w:r>
      <w:r w:rsidR="001C563E" w:rsidRPr="00FD52B7">
        <w:rPr>
          <w:rFonts w:ascii="Trebuchet MS" w:hAnsi="Trebuchet MS" w:cs="Arial"/>
          <w:color w:val="000000" w:themeColor="text1"/>
          <w:sz w:val="22"/>
          <w:szCs w:val="22"/>
        </w:rPr>
        <w:t xml:space="preserve"> de r</w:t>
      </w:r>
      <w:r>
        <w:rPr>
          <w:rFonts w:ascii="Trebuchet MS" w:hAnsi="Trebuchet MS" w:cs="Arial"/>
          <w:color w:val="000000" w:themeColor="text1"/>
          <w:sz w:val="22"/>
          <w:szCs w:val="22"/>
        </w:rPr>
        <w:t>escisão de contrato de trabalho</w:t>
      </w:r>
      <w:r w:rsidR="001C563E" w:rsidRPr="00FD52B7">
        <w:rPr>
          <w:rFonts w:ascii="Trebuchet MS" w:hAnsi="Trebuchet MS" w:cs="Arial"/>
          <w:color w:val="000000" w:themeColor="text1"/>
          <w:sz w:val="22"/>
          <w:szCs w:val="22"/>
        </w:rPr>
        <w:t>.</w:t>
      </w:r>
    </w:p>
    <w:p w:rsidR="00964EDB" w:rsidRDefault="00964EDB">
      <w:pPr>
        <w:spacing w:after="200" w:line="276" w:lineRule="auto"/>
        <w:rPr>
          <w:rFonts w:ascii="Trebuchet MS" w:hAnsi="Trebuchet MS" w:cs="Arial"/>
          <w:b/>
          <w:bCs/>
          <w:color w:val="000000" w:themeColor="text1"/>
          <w:sz w:val="22"/>
          <w:szCs w:val="22"/>
        </w:rPr>
      </w:pPr>
    </w:p>
    <w:p w:rsidR="001C563E" w:rsidRPr="00FD52B7" w:rsidRDefault="00D86C42" w:rsidP="001C563E">
      <w:pPr>
        <w:widowControl w:val="0"/>
        <w:tabs>
          <w:tab w:val="left" w:pos="426"/>
        </w:tabs>
        <w:spacing w:line="235" w:lineRule="auto"/>
        <w:rPr>
          <w:rFonts w:ascii="Trebuchet MS" w:hAnsi="Trebuchet MS" w:cs="Arial"/>
          <w:b/>
          <w:bCs/>
          <w:color w:val="000000" w:themeColor="text1"/>
          <w:sz w:val="22"/>
          <w:szCs w:val="22"/>
        </w:rPr>
      </w:pPr>
      <w:r w:rsidRPr="00334EB8">
        <w:rPr>
          <w:rFonts w:ascii="Trebuchet MS" w:hAnsi="Trebuchet MS" w:cs="Arial"/>
          <w:b/>
          <w:bCs/>
          <w:color w:val="000000" w:themeColor="text1"/>
          <w:sz w:val="22"/>
          <w:szCs w:val="22"/>
        </w:rPr>
        <w:t>15</w:t>
      </w:r>
      <w:r w:rsidR="001C563E" w:rsidRPr="00334EB8">
        <w:rPr>
          <w:rFonts w:ascii="Trebuchet MS" w:hAnsi="Trebuchet MS" w:cs="Arial"/>
          <w:b/>
          <w:bCs/>
          <w:color w:val="000000" w:themeColor="text1"/>
          <w:sz w:val="22"/>
          <w:szCs w:val="22"/>
        </w:rPr>
        <w:t>.</w:t>
      </w:r>
      <w:r w:rsidR="001C563E" w:rsidRPr="00334EB8">
        <w:rPr>
          <w:rFonts w:ascii="Trebuchet MS" w:hAnsi="Trebuchet MS" w:cs="Arial"/>
          <w:b/>
          <w:bCs/>
          <w:color w:val="000000" w:themeColor="text1"/>
          <w:sz w:val="22"/>
          <w:szCs w:val="22"/>
        </w:rPr>
        <w:tab/>
        <w:t xml:space="preserve">Despesas por </w:t>
      </w:r>
      <w:proofErr w:type="gramStart"/>
      <w:r w:rsidR="001C563E" w:rsidRPr="00334EB8">
        <w:rPr>
          <w:rFonts w:ascii="Trebuchet MS" w:hAnsi="Trebuchet MS" w:cs="Arial"/>
          <w:b/>
          <w:bCs/>
          <w:color w:val="000000" w:themeColor="text1"/>
          <w:sz w:val="22"/>
          <w:szCs w:val="22"/>
        </w:rPr>
        <w:t>natureza</w:t>
      </w:r>
      <w:proofErr w:type="gramEnd"/>
    </w:p>
    <w:p w:rsidR="001C563E" w:rsidRPr="00FD52B7" w:rsidRDefault="001C563E" w:rsidP="001C563E">
      <w:pPr>
        <w:widowControl w:val="0"/>
        <w:tabs>
          <w:tab w:val="left" w:pos="426"/>
        </w:tabs>
        <w:spacing w:line="235" w:lineRule="auto"/>
        <w:rPr>
          <w:rFonts w:ascii="Trebuchet MS" w:hAnsi="Trebuchet MS" w:cs="Arial"/>
          <w:b/>
          <w:bCs/>
          <w:color w:val="000000" w:themeColor="text1"/>
          <w:sz w:val="22"/>
          <w:szCs w:val="22"/>
        </w:rPr>
      </w:pPr>
    </w:p>
    <w:tbl>
      <w:tblPr>
        <w:tblW w:w="8484" w:type="dxa"/>
        <w:tblInd w:w="55" w:type="dxa"/>
        <w:tblCellMar>
          <w:left w:w="70" w:type="dxa"/>
          <w:right w:w="70" w:type="dxa"/>
        </w:tblCellMar>
        <w:tblLook w:val="04A0" w:firstRow="1" w:lastRow="0" w:firstColumn="1" w:lastColumn="0" w:noHBand="0" w:noVBand="1"/>
      </w:tblPr>
      <w:tblGrid>
        <w:gridCol w:w="3760"/>
        <w:gridCol w:w="201"/>
        <w:gridCol w:w="201"/>
        <w:gridCol w:w="960"/>
        <w:gridCol w:w="201"/>
        <w:gridCol w:w="1580"/>
        <w:gridCol w:w="201"/>
        <w:gridCol w:w="1380"/>
      </w:tblGrid>
      <w:tr w:rsidR="00412F8E" w:rsidRPr="00412F8E" w:rsidTr="00412F8E">
        <w:trPr>
          <w:trHeight w:val="300"/>
        </w:trPr>
        <w:tc>
          <w:tcPr>
            <w:tcW w:w="3760" w:type="dxa"/>
            <w:tcBorders>
              <w:top w:val="nil"/>
              <w:left w:val="nil"/>
              <w:bottom w:val="single" w:sz="4" w:space="0" w:color="auto"/>
              <w:right w:val="nil"/>
            </w:tcBorders>
            <w:shd w:val="clear" w:color="000000" w:fill="FFFFFF"/>
            <w:noWrap/>
            <w:vAlign w:val="bottom"/>
            <w:hideMark/>
          </w:tcPr>
          <w:p w:rsidR="00412F8E" w:rsidRPr="00412F8E" w:rsidRDefault="00412F8E" w:rsidP="00412F8E">
            <w:pP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Classificação por natureza</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 </w:t>
            </w:r>
          </w:p>
        </w:tc>
        <w:tc>
          <w:tcPr>
            <w:tcW w:w="1580" w:type="dxa"/>
            <w:tcBorders>
              <w:top w:val="nil"/>
              <w:left w:val="nil"/>
              <w:bottom w:val="single" w:sz="4" w:space="0" w:color="auto"/>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2016</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 </w:t>
            </w:r>
          </w:p>
        </w:tc>
        <w:tc>
          <w:tcPr>
            <w:tcW w:w="1380" w:type="dxa"/>
            <w:tcBorders>
              <w:top w:val="nil"/>
              <w:left w:val="nil"/>
              <w:bottom w:val="single" w:sz="4" w:space="0" w:color="auto"/>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2015</w:t>
            </w:r>
          </w:p>
        </w:tc>
      </w:tr>
      <w:tr w:rsidR="00412F8E" w:rsidRPr="00412F8E" w:rsidTr="00412F8E">
        <w:trPr>
          <w:trHeight w:val="300"/>
        </w:trPr>
        <w:tc>
          <w:tcPr>
            <w:tcW w:w="37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Depreciação e amortização</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5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xml:space="preserve">         16.684,70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3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xml:space="preserve">      16.263,59 </w:t>
            </w:r>
          </w:p>
        </w:tc>
      </w:tr>
      <w:tr w:rsidR="00412F8E" w:rsidRPr="00412F8E" w:rsidTr="00412F8E">
        <w:trPr>
          <w:trHeight w:val="289"/>
        </w:trPr>
        <w:tc>
          <w:tcPr>
            <w:tcW w:w="37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Despesas com pessoal</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5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xml:space="preserve">       647.712,38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3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xml:space="preserve">    601.008,53 </w:t>
            </w:r>
          </w:p>
        </w:tc>
      </w:tr>
      <w:tr w:rsidR="00412F8E" w:rsidRPr="00412F8E" w:rsidTr="00412F8E">
        <w:trPr>
          <w:trHeight w:val="300"/>
        </w:trPr>
        <w:tc>
          <w:tcPr>
            <w:tcW w:w="37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Despesas com contratação de terceiros</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5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xml:space="preserve">       446.356,94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3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xml:space="preserve">    337.401,88 </w:t>
            </w:r>
          </w:p>
        </w:tc>
      </w:tr>
      <w:tr w:rsidR="00412F8E" w:rsidRPr="00412F8E" w:rsidTr="00412F8E">
        <w:trPr>
          <w:trHeight w:val="300"/>
        </w:trPr>
        <w:tc>
          <w:tcPr>
            <w:tcW w:w="37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xml:space="preserve">Impostos, taxas e </w:t>
            </w:r>
            <w:proofErr w:type="gramStart"/>
            <w:r w:rsidRPr="00412F8E">
              <w:rPr>
                <w:rFonts w:ascii="Trebuchet MS" w:hAnsi="Trebuchet MS"/>
                <w:color w:val="000000"/>
                <w:sz w:val="20"/>
                <w:szCs w:val="20"/>
                <w:lang w:eastAsia="pt-BR"/>
              </w:rPr>
              <w:t>contribuições</w:t>
            </w:r>
            <w:proofErr w:type="gramEnd"/>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5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3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r>
      <w:tr w:rsidR="00412F8E" w:rsidRPr="00412F8E" w:rsidTr="00412F8E">
        <w:trPr>
          <w:trHeight w:val="289"/>
        </w:trPr>
        <w:tc>
          <w:tcPr>
            <w:tcW w:w="37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Outras receitas e despesas</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5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38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r>
      <w:tr w:rsidR="00412F8E" w:rsidRPr="00412F8E" w:rsidTr="00412F8E">
        <w:trPr>
          <w:trHeight w:val="315"/>
        </w:trPr>
        <w:tc>
          <w:tcPr>
            <w:tcW w:w="37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960"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 </w:t>
            </w:r>
          </w:p>
        </w:tc>
        <w:tc>
          <w:tcPr>
            <w:tcW w:w="1580" w:type="dxa"/>
            <w:tcBorders>
              <w:top w:val="single" w:sz="4" w:space="0" w:color="auto"/>
              <w:left w:val="nil"/>
              <w:bottom w:val="double" w:sz="6" w:space="0" w:color="auto"/>
              <w:right w:val="nil"/>
            </w:tcBorders>
            <w:shd w:val="clear" w:color="000000" w:fill="FFFFFF"/>
            <w:noWrap/>
            <w:vAlign w:val="bottom"/>
            <w:hideMark/>
          </w:tcPr>
          <w:p w:rsidR="00412F8E" w:rsidRPr="00412F8E" w:rsidRDefault="00412F8E" w:rsidP="00412F8E">
            <w:pP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 xml:space="preserve">  1.110.754,02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380" w:type="dxa"/>
            <w:tcBorders>
              <w:top w:val="single" w:sz="4" w:space="0" w:color="auto"/>
              <w:left w:val="nil"/>
              <w:bottom w:val="double" w:sz="6" w:space="0" w:color="auto"/>
              <w:right w:val="nil"/>
            </w:tcBorders>
            <w:shd w:val="clear" w:color="000000" w:fill="FFFFFF"/>
            <w:noWrap/>
            <w:vAlign w:val="bottom"/>
            <w:hideMark/>
          </w:tcPr>
          <w:p w:rsidR="00412F8E" w:rsidRPr="00412F8E" w:rsidRDefault="00412F8E" w:rsidP="00412F8E">
            <w:pPr>
              <w:rPr>
                <w:rFonts w:ascii="Trebuchet MS" w:hAnsi="Trebuchet MS"/>
                <w:b/>
                <w:bCs/>
                <w:color w:val="000000"/>
                <w:sz w:val="20"/>
                <w:szCs w:val="20"/>
                <w:lang w:eastAsia="pt-BR"/>
              </w:rPr>
            </w:pPr>
            <w:r w:rsidRPr="00412F8E">
              <w:rPr>
                <w:rFonts w:ascii="Trebuchet MS" w:hAnsi="Trebuchet MS"/>
                <w:b/>
                <w:bCs/>
                <w:color w:val="000000"/>
                <w:sz w:val="20"/>
                <w:szCs w:val="20"/>
                <w:lang w:eastAsia="pt-BR"/>
              </w:rPr>
              <w:t xml:space="preserve">  954.674,00 </w:t>
            </w:r>
          </w:p>
        </w:tc>
      </w:tr>
    </w:tbl>
    <w:p w:rsidR="001C563E" w:rsidRDefault="001C563E" w:rsidP="001C563E">
      <w:pPr>
        <w:widowControl w:val="0"/>
        <w:tabs>
          <w:tab w:val="left" w:pos="426"/>
        </w:tabs>
        <w:spacing w:line="235" w:lineRule="auto"/>
        <w:ind w:left="426"/>
        <w:rPr>
          <w:rFonts w:ascii="Trebuchet MS" w:hAnsi="Trebuchet MS" w:cs="Arial"/>
          <w:b/>
          <w:bCs/>
          <w:color w:val="000000" w:themeColor="text1"/>
          <w:sz w:val="22"/>
          <w:szCs w:val="22"/>
        </w:rPr>
      </w:pPr>
    </w:p>
    <w:p w:rsidR="00412F8E" w:rsidRDefault="00412F8E" w:rsidP="001C563E">
      <w:pPr>
        <w:widowControl w:val="0"/>
        <w:tabs>
          <w:tab w:val="left" w:pos="426"/>
        </w:tabs>
        <w:spacing w:line="235" w:lineRule="auto"/>
        <w:ind w:left="426"/>
        <w:rPr>
          <w:rFonts w:ascii="Trebuchet MS" w:hAnsi="Trebuchet MS" w:cs="Arial"/>
          <w:b/>
          <w:bCs/>
          <w:color w:val="000000" w:themeColor="text1"/>
          <w:sz w:val="22"/>
          <w:szCs w:val="22"/>
        </w:rPr>
      </w:pPr>
    </w:p>
    <w:p w:rsidR="00412F8E" w:rsidRDefault="00412F8E" w:rsidP="001C563E">
      <w:pPr>
        <w:widowControl w:val="0"/>
        <w:tabs>
          <w:tab w:val="left" w:pos="426"/>
        </w:tabs>
        <w:spacing w:line="235" w:lineRule="auto"/>
        <w:ind w:left="426"/>
        <w:rPr>
          <w:rFonts w:ascii="Trebuchet MS" w:hAnsi="Trebuchet MS" w:cs="Arial"/>
          <w:b/>
          <w:bCs/>
          <w:color w:val="000000" w:themeColor="text1"/>
          <w:sz w:val="22"/>
          <w:szCs w:val="22"/>
        </w:rPr>
      </w:pPr>
    </w:p>
    <w:p w:rsidR="00412F8E" w:rsidRDefault="00412F8E" w:rsidP="001C563E">
      <w:pPr>
        <w:widowControl w:val="0"/>
        <w:tabs>
          <w:tab w:val="left" w:pos="426"/>
        </w:tabs>
        <w:spacing w:line="235" w:lineRule="auto"/>
        <w:ind w:left="426"/>
        <w:rPr>
          <w:rFonts w:ascii="Trebuchet MS" w:hAnsi="Trebuchet MS" w:cs="Arial"/>
          <w:b/>
          <w:bCs/>
          <w:color w:val="000000" w:themeColor="text1"/>
          <w:sz w:val="22"/>
          <w:szCs w:val="22"/>
        </w:rPr>
      </w:pPr>
    </w:p>
    <w:p w:rsidR="00412F8E" w:rsidRPr="00FD52B7" w:rsidRDefault="00412F8E" w:rsidP="001C563E">
      <w:pPr>
        <w:widowControl w:val="0"/>
        <w:tabs>
          <w:tab w:val="left" w:pos="426"/>
        </w:tabs>
        <w:spacing w:line="235" w:lineRule="auto"/>
        <w:ind w:left="426"/>
        <w:rPr>
          <w:rFonts w:ascii="Trebuchet MS" w:hAnsi="Trebuchet MS" w:cs="Arial"/>
          <w:b/>
          <w:bCs/>
          <w:color w:val="000000" w:themeColor="text1"/>
          <w:sz w:val="22"/>
          <w:szCs w:val="22"/>
        </w:rPr>
      </w:pPr>
    </w:p>
    <w:p w:rsidR="006E4A76" w:rsidRDefault="006E4A76" w:rsidP="001C563E">
      <w:pPr>
        <w:widowControl w:val="0"/>
        <w:tabs>
          <w:tab w:val="left" w:pos="426"/>
        </w:tabs>
        <w:spacing w:line="235" w:lineRule="auto"/>
        <w:rPr>
          <w:rFonts w:ascii="Trebuchet MS" w:hAnsi="Trebuchet MS" w:cs="Arial"/>
          <w:b/>
          <w:bCs/>
          <w:color w:val="000000" w:themeColor="text1"/>
          <w:sz w:val="22"/>
          <w:szCs w:val="22"/>
        </w:rPr>
      </w:pPr>
    </w:p>
    <w:p w:rsidR="001C563E" w:rsidRDefault="00BD6920"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lastRenderedPageBreak/>
        <w:t>16</w:t>
      </w:r>
      <w:r w:rsidR="001C563E" w:rsidRPr="00FD52B7">
        <w:rPr>
          <w:rFonts w:ascii="Trebuchet MS" w:hAnsi="Trebuchet MS" w:cs="Arial"/>
          <w:b/>
          <w:bCs/>
          <w:color w:val="000000" w:themeColor="text1"/>
          <w:sz w:val="22"/>
          <w:szCs w:val="22"/>
        </w:rPr>
        <w:t>.</w:t>
      </w:r>
      <w:r w:rsidR="00D86C42">
        <w:rPr>
          <w:rFonts w:ascii="Trebuchet MS" w:hAnsi="Trebuchet MS" w:cs="Arial"/>
          <w:b/>
          <w:bCs/>
          <w:color w:val="000000" w:themeColor="text1"/>
          <w:sz w:val="22"/>
          <w:szCs w:val="22"/>
        </w:rPr>
        <w:tab/>
        <w:t xml:space="preserve">Resultados orçamentário, patrimonial e </w:t>
      </w:r>
      <w:proofErr w:type="gramStart"/>
      <w:r w:rsidR="00D86C42">
        <w:rPr>
          <w:rFonts w:ascii="Trebuchet MS" w:hAnsi="Trebuchet MS" w:cs="Arial"/>
          <w:b/>
          <w:bCs/>
          <w:color w:val="000000" w:themeColor="text1"/>
          <w:sz w:val="22"/>
          <w:szCs w:val="22"/>
        </w:rPr>
        <w:t>financeiro</w:t>
      </w:r>
      <w:proofErr w:type="gramEnd"/>
    </w:p>
    <w:p w:rsidR="009E20CF" w:rsidRPr="00FD52B7" w:rsidRDefault="009E20CF" w:rsidP="001C563E">
      <w:pPr>
        <w:widowControl w:val="0"/>
        <w:tabs>
          <w:tab w:val="left" w:pos="426"/>
        </w:tabs>
        <w:spacing w:line="235" w:lineRule="auto"/>
        <w:rPr>
          <w:rFonts w:ascii="Trebuchet MS" w:hAnsi="Trebuchet MS" w:cs="Arial"/>
          <w:b/>
          <w:bCs/>
          <w:color w:val="000000" w:themeColor="text1"/>
          <w:sz w:val="22"/>
          <w:szCs w:val="22"/>
        </w:rPr>
      </w:pPr>
    </w:p>
    <w:p w:rsidR="001C563E" w:rsidRPr="00BD6920" w:rsidRDefault="001C563E" w:rsidP="001C563E">
      <w:pPr>
        <w:pStyle w:val="Ttulo3"/>
        <w:keepNext w:val="0"/>
        <w:ind w:left="0" w:firstLine="0"/>
        <w:rPr>
          <w:rFonts w:ascii="Trebuchet MS" w:hAnsi="Trebuchet MS" w:cs="Arial"/>
          <w:color w:val="000000" w:themeColor="text1"/>
          <w:sz w:val="22"/>
          <w:szCs w:val="22"/>
        </w:rPr>
      </w:pPr>
    </w:p>
    <w:tbl>
      <w:tblPr>
        <w:tblW w:w="8705" w:type="dxa"/>
        <w:tblInd w:w="55" w:type="dxa"/>
        <w:tblCellMar>
          <w:left w:w="70" w:type="dxa"/>
          <w:right w:w="70" w:type="dxa"/>
        </w:tblCellMar>
        <w:tblLook w:val="04A0" w:firstRow="1" w:lastRow="0" w:firstColumn="1" w:lastColumn="0" w:noHBand="0" w:noVBand="1"/>
      </w:tblPr>
      <w:tblGrid>
        <w:gridCol w:w="4540"/>
        <w:gridCol w:w="195"/>
        <w:gridCol w:w="1020"/>
        <w:gridCol w:w="195"/>
        <w:gridCol w:w="1280"/>
        <w:gridCol w:w="195"/>
        <w:gridCol w:w="1280"/>
      </w:tblGrid>
      <w:tr w:rsidR="00520535" w:rsidRPr="00520535" w:rsidTr="00F907DE">
        <w:trPr>
          <w:trHeight w:val="263"/>
        </w:trPr>
        <w:tc>
          <w:tcPr>
            <w:tcW w:w="4540" w:type="dxa"/>
            <w:tcBorders>
              <w:top w:val="nil"/>
              <w:left w:val="nil"/>
              <w:bottom w:val="single" w:sz="4" w:space="0" w:color="auto"/>
              <w:right w:val="nil"/>
            </w:tcBorders>
            <w:shd w:val="clear" w:color="000000" w:fill="FFFFFF"/>
            <w:noWrap/>
            <w:vAlign w:val="bottom"/>
            <w:hideMark/>
          </w:tcPr>
          <w:p w:rsidR="00520535" w:rsidRPr="00520535" w:rsidRDefault="00520535" w:rsidP="00520535">
            <w:pPr>
              <w:rPr>
                <w:rFonts w:ascii="Trebuchet MS" w:hAnsi="Trebuchet MS"/>
                <w:b/>
                <w:bCs/>
                <w:sz w:val="18"/>
                <w:szCs w:val="18"/>
                <w:lang w:eastAsia="pt-BR"/>
              </w:rPr>
            </w:pPr>
            <w:r w:rsidRPr="00520535">
              <w:rPr>
                <w:rFonts w:ascii="Trebuchet MS" w:hAnsi="Trebuchet MS"/>
                <w:b/>
                <w:bCs/>
                <w:sz w:val="18"/>
                <w:szCs w:val="18"/>
                <w:lang w:eastAsia="pt-BR"/>
              </w:rPr>
              <w:t>Resultado Patrimonial</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2016</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 </w:t>
            </w:r>
          </w:p>
        </w:tc>
        <w:tc>
          <w:tcPr>
            <w:tcW w:w="128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2015</w:t>
            </w:r>
          </w:p>
        </w:tc>
      </w:tr>
      <w:tr w:rsidR="00520535" w:rsidRPr="00520535" w:rsidTr="00F907DE">
        <w:trPr>
          <w:trHeight w:val="300"/>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Variação Patrimonial Aumentativa (Receita)</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1.575.779,98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1.118.082,69 </w:t>
            </w:r>
          </w:p>
        </w:tc>
      </w:tr>
      <w:tr w:rsidR="00520535" w:rsidRPr="00520535" w:rsidTr="00F907DE">
        <w:trPr>
          <w:trHeight w:val="300"/>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Variação Patrimonial Diminutiva (Despesa)</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- 1.048.698,89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w:t>
            </w:r>
            <w:proofErr w:type="gramStart"/>
            <w:r w:rsidRPr="00520535">
              <w:rPr>
                <w:rFonts w:ascii="Trebuchet MS" w:hAnsi="Trebuchet MS"/>
                <w:sz w:val="18"/>
                <w:szCs w:val="18"/>
                <w:lang w:eastAsia="pt-BR"/>
              </w:rPr>
              <w:t xml:space="preserve">    </w:t>
            </w:r>
            <w:proofErr w:type="gramEnd"/>
            <w:r w:rsidRPr="00520535">
              <w:rPr>
                <w:rFonts w:ascii="Trebuchet MS" w:hAnsi="Trebuchet MS"/>
                <w:sz w:val="18"/>
                <w:szCs w:val="18"/>
                <w:lang w:eastAsia="pt-BR"/>
              </w:rPr>
              <w:t xml:space="preserve">895.967,67 </w:t>
            </w:r>
          </w:p>
        </w:tc>
      </w:tr>
      <w:tr w:rsidR="00520535" w:rsidRPr="00520535" w:rsidTr="00F907DE">
        <w:trPr>
          <w:trHeight w:val="300"/>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Superávit Patrimonial apurado</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r>
      <w:tr w:rsidR="00520535" w:rsidRPr="00520535" w:rsidTr="00F907DE">
        <w:trPr>
          <w:trHeight w:val="278"/>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xml:space="preserve">   527.081,09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w:t>
            </w:r>
          </w:p>
        </w:tc>
        <w:tc>
          <w:tcPr>
            <w:tcW w:w="128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xml:space="preserve">   222.115,02 </w:t>
            </w:r>
          </w:p>
        </w:tc>
      </w:tr>
      <w:tr w:rsidR="00520535" w:rsidRPr="00520535" w:rsidTr="00F907DE">
        <w:trPr>
          <w:trHeight w:val="278"/>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r>
      <w:tr w:rsidR="00520535" w:rsidRPr="00520535" w:rsidTr="00F907DE">
        <w:trPr>
          <w:trHeight w:val="300"/>
        </w:trPr>
        <w:tc>
          <w:tcPr>
            <w:tcW w:w="4540" w:type="dxa"/>
            <w:tcBorders>
              <w:top w:val="nil"/>
              <w:left w:val="nil"/>
              <w:bottom w:val="single" w:sz="4" w:space="0" w:color="auto"/>
              <w:right w:val="nil"/>
            </w:tcBorders>
            <w:shd w:val="clear" w:color="000000" w:fill="FFFFFF"/>
            <w:noWrap/>
            <w:vAlign w:val="bottom"/>
            <w:hideMark/>
          </w:tcPr>
          <w:p w:rsidR="00520535" w:rsidRPr="00520535" w:rsidRDefault="00520535" w:rsidP="00520535">
            <w:pPr>
              <w:rPr>
                <w:rFonts w:ascii="Trebuchet MS" w:hAnsi="Trebuchet MS"/>
                <w:b/>
                <w:bCs/>
                <w:sz w:val="18"/>
                <w:szCs w:val="18"/>
                <w:lang w:eastAsia="pt-BR"/>
              </w:rPr>
            </w:pPr>
            <w:r w:rsidRPr="00520535">
              <w:rPr>
                <w:rFonts w:ascii="Trebuchet MS" w:hAnsi="Trebuchet MS"/>
                <w:b/>
                <w:bCs/>
                <w:sz w:val="18"/>
                <w:szCs w:val="18"/>
                <w:lang w:eastAsia="pt-BR"/>
              </w:rPr>
              <w:t>Resultado Orçamentário</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2016</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 </w:t>
            </w:r>
          </w:p>
        </w:tc>
        <w:tc>
          <w:tcPr>
            <w:tcW w:w="128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2015</w:t>
            </w:r>
          </w:p>
        </w:tc>
      </w:tr>
      <w:tr w:rsidR="00520535" w:rsidRPr="00520535" w:rsidTr="00F907DE">
        <w:trPr>
          <w:trHeight w:val="300"/>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Receita Orçamentária Arrecadada</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1.041.244,91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1.045.552,84 </w:t>
            </w:r>
          </w:p>
        </w:tc>
      </w:tr>
      <w:tr w:rsidR="00520535" w:rsidRPr="00520535" w:rsidTr="00F907DE">
        <w:trPr>
          <w:trHeight w:val="263"/>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Despesas Empenhadas</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w:t>
            </w:r>
            <w:proofErr w:type="gramStart"/>
            <w:r w:rsidRPr="00520535">
              <w:rPr>
                <w:rFonts w:ascii="Trebuchet MS" w:hAnsi="Trebuchet MS"/>
                <w:sz w:val="18"/>
                <w:szCs w:val="18"/>
                <w:lang w:eastAsia="pt-BR"/>
              </w:rPr>
              <w:t xml:space="preserve">    </w:t>
            </w:r>
            <w:proofErr w:type="gramEnd"/>
            <w:r w:rsidRPr="00520535">
              <w:rPr>
                <w:rFonts w:ascii="Trebuchet MS" w:hAnsi="Trebuchet MS"/>
                <w:sz w:val="18"/>
                <w:szCs w:val="18"/>
                <w:lang w:eastAsia="pt-BR"/>
              </w:rPr>
              <w:t xml:space="preserve">996.294,95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w:t>
            </w:r>
            <w:proofErr w:type="gramStart"/>
            <w:r w:rsidRPr="00520535">
              <w:rPr>
                <w:rFonts w:ascii="Trebuchet MS" w:hAnsi="Trebuchet MS"/>
                <w:sz w:val="18"/>
                <w:szCs w:val="18"/>
                <w:lang w:eastAsia="pt-BR"/>
              </w:rPr>
              <w:t xml:space="preserve">    </w:t>
            </w:r>
            <w:proofErr w:type="gramEnd"/>
            <w:r w:rsidRPr="00520535">
              <w:rPr>
                <w:rFonts w:ascii="Trebuchet MS" w:hAnsi="Trebuchet MS"/>
                <w:sz w:val="18"/>
                <w:szCs w:val="18"/>
                <w:lang w:eastAsia="pt-BR"/>
              </w:rPr>
              <w:t xml:space="preserve">877.694,25 </w:t>
            </w:r>
          </w:p>
        </w:tc>
      </w:tr>
      <w:tr w:rsidR="00520535" w:rsidRPr="00520535" w:rsidTr="00F907DE">
        <w:trPr>
          <w:trHeight w:val="300"/>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Superávit Orçamentário Apurado</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r>
      <w:tr w:rsidR="00520535" w:rsidRPr="00520535" w:rsidTr="00F907DE">
        <w:trPr>
          <w:trHeight w:val="278"/>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xml:space="preserve">    44.949,96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w:t>
            </w:r>
          </w:p>
        </w:tc>
        <w:tc>
          <w:tcPr>
            <w:tcW w:w="128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xml:space="preserve">   167.858,59 </w:t>
            </w:r>
          </w:p>
        </w:tc>
      </w:tr>
      <w:tr w:rsidR="00520535" w:rsidRPr="00520535" w:rsidTr="00F907DE">
        <w:trPr>
          <w:trHeight w:val="278"/>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r>
      <w:tr w:rsidR="00520535" w:rsidRPr="00520535" w:rsidTr="00F907DE">
        <w:trPr>
          <w:trHeight w:val="263"/>
        </w:trPr>
        <w:tc>
          <w:tcPr>
            <w:tcW w:w="4540" w:type="dxa"/>
            <w:tcBorders>
              <w:top w:val="nil"/>
              <w:left w:val="nil"/>
              <w:bottom w:val="single" w:sz="4" w:space="0" w:color="auto"/>
              <w:right w:val="nil"/>
            </w:tcBorders>
            <w:shd w:val="clear" w:color="000000" w:fill="FFFFFF"/>
            <w:noWrap/>
            <w:vAlign w:val="bottom"/>
            <w:hideMark/>
          </w:tcPr>
          <w:p w:rsidR="00520535" w:rsidRPr="00520535" w:rsidRDefault="00520535" w:rsidP="00520535">
            <w:pPr>
              <w:rPr>
                <w:rFonts w:ascii="Trebuchet MS" w:hAnsi="Trebuchet MS"/>
                <w:b/>
                <w:bCs/>
                <w:sz w:val="18"/>
                <w:szCs w:val="18"/>
                <w:lang w:eastAsia="pt-BR"/>
              </w:rPr>
            </w:pPr>
            <w:r w:rsidRPr="00520535">
              <w:rPr>
                <w:rFonts w:ascii="Trebuchet MS" w:hAnsi="Trebuchet MS"/>
                <w:b/>
                <w:bCs/>
                <w:sz w:val="18"/>
                <w:szCs w:val="18"/>
                <w:lang w:eastAsia="pt-BR"/>
              </w:rPr>
              <w:t>Resultado Financeiro</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2016</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 </w:t>
            </w:r>
          </w:p>
        </w:tc>
        <w:tc>
          <w:tcPr>
            <w:tcW w:w="1280" w:type="dxa"/>
            <w:tcBorders>
              <w:top w:val="nil"/>
              <w:left w:val="nil"/>
              <w:bottom w:val="single" w:sz="4" w:space="0" w:color="auto"/>
              <w:right w:val="nil"/>
            </w:tcBorders>
            <w:shd w:val="clear" w:color="000000" w:fill="FFFFFF"/>
            <w:noWrap/>
            <w:vAlign w:val="bottom"/>
            <w:hideMark/>
          </w:tcPr>
          <w:p w:rsidR="00520535" w:rsidRPr="00520535" w:rsidRDefault="00520535" w:rsidP="00520535">
            <w:pPr>
              <w:jc w:val="center"/>
              <w:rPr>
                <w:rFonts w:ascii="Trebuchet MS" w:hAnsi="Trebuchet MS"/>
                <w:b/>
                <w:bCs/>
                <w:sz w:val="18"/>
                <w:szCs w:val="18"/>
                <w:lang w:eastAsia="pt-BR"/>
              </w:rPr>
            </w:pPr>
            <w:r w:rsidRPr="00520535">
              <w:rPr>
                <w:rFonts w:ascii="Trebuchet MS" w:hAnsi="Trebuchet MS"/>
                <w:b/>
                <w:bCs/>
                <w:sz w:val="18"/>
                <w:szCs w:val="18"/>
                <w:lang w:eastAsia="pt-BR"/>
              </w:rPr>
              <w:t>2015</w:t>
            </w:r>
          </w:p>
        </w:tc>
      </w:tr>
      <w:tr w:rsidR="00520535" w:rsidRPr="00520535" w:rsidTr="00F907DE">
        <w:trPr>
          <w:trHeight w:val="300"/>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Saldo Disponível Apurado</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651.789,22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593.884,47 </w:t>
            </w:r>
          </w:p>
        </w:tc>
      </w:tr>
      <w:tr w:rsidR="00520535" w:rsidRPr="00520535" w:rsidTr="00F907DE">
        <w:trPr>
          <w:trHeight w:val="263"/>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Passivo Financeiro</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77.059,94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xml:space="preserve">-     56.644,11 </w:t>
            </w:r>
          </w:p>
        </w:tc>
      </w:tr>
      <w:tr w:rsidR="00520535" w:rsidRPr="00520535" w:rsidTr="00F907DE">
        <w:trPr>
          <w:trHeight w:val="300"/>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Superávit Financeiro Apurado</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sz w:val="18"/>
                <w:szCs w:val="18"/>
                <w:lang w:eastAsia="pt-BR"/>
              </w:rPr>
            </w:pPr>
            <w:r w:rsidRPr="00520535">
              <w:rPr>
                <w:rFonts w:ascii="Trebuchet MS" w:hAnsi="Trebuchet MS"/>
                <w:sz w:val="18"/>
                <w:szCs w:val="18"/>
                <w:lang w:eastAsia="pt-BR"/>
              </w:rPr>
              <w:t> </w:t>
            </w:r>
          </w:p>
        </w:tc>
      </w:tr>
      <w:tr w:rsidR="00520535" w:rsidRPr="00520535" w:rsidTr="00F907DE">
        <w:trPr>
          <w:trHeight w:val="315"/>
        </w:trPr>
        <w:tc>
          <w:tcPr>
            <w:tcW w:w="4540"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020"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rPr>
                <w:rFonts w:ascii="Trebuchet MS" w:hAnsi="Trebuchet MS"/>
                <w:sz w:val="18"/>
                <w:szCs w:val="18"/>
                <w:lang w:eastAsia="pt-BR"/>
              </w:rPr>
            </w:pPr>
            <w:r w:rsidRPr="00520535">
              <w:rPr>
                <w:rFonts w:ascii="Trebuchet MS" w:hAnsi="Trebuchet MS"/>
                <w:sz w:val="18"/>
                <w:szCs w:val="18"/>
                <w:lang w:eastAsia="pt-BR"/>
              </w:rPr>
              <w:t> </w:t>
            </w:r>
          </w:p>
        </w:tc>
        <w:tc>
          <w:tcPr>
            <w:tcW w:w="128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xml:space="preserve">   574.729,28 </w:t>
            </w:r>
          </w:p>
        </w:tc>
        <w:tc>
          <w:tcPr>
            <w:tcW w:w="195" w:type="dxa"/>
            <w:tcBorders>
              <w:top w:val="nil"/>
              <w:left w:val="nil"/>
              <w:bottom w:val="nil"/>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w:t>
            </w:r>
          </w:p>
        </w:tc>
        <w:tc>
          <w:tcPr>
            <w:tcW w:w="1280" w:type="dxa"/>
            <w:tcBorders>
              <w:top w:val="single" w:sz="4" w:space="0" w:color="auto"/>
              <w:left w:val="nil"/>
              <w:bottom w:val="double" w:sz="6" w:space="0" w:color="auto"/>
              <w:right w:val="nil"/>
            </w:tcBorders>
            <w:shd w:val="clear" w:color="000000" w:fill="FFFFFF"/>
            <w:noWrap/>
            <w:vAlign w:val="bottom"/>
            <w:hideMark/>
          </w:tcPr>
          <w:p w:rsidR="00520535" w:rsidRPr="00520535" w:rsidRDefault="00520535" w:rsidP="00520535">
            <w:pPr>
              <w:jc w:val="right"/>
              <w:rPr>
                <w:rFonts w:ascii="Trebuchet MS" w:hAnsi="Trebuchet MS"/>
                <w:b/>
                <w:bCs/>
                <w:sz w:val="18"/>
                <w:szCs w:val="18"/>
                <w:lang w:eastAsia="pt-BR"/>
              </w:rPr>
            </w:pPr>
            <w:r w:rsidRPr="00520535">
              <w:rPr>
                <w:rFonts w:ascii="Trebuchet MS" w:hAnsi="Trebuchet MS"/>
                <w:b/>
                <w:bCs/>
                <w:sz w:val="18"/>
                <w:szCs w:val="18"/>
                <w:lang w:eastAsia="pt-BR"/>
              </w:rPr>
              <w:t xml:space="preserve">   537.240,36 </w:t>
            </w:r>
          </w:p>
        </w:tc>
      </w:tr>
    </w:tbl>
    <w:p w:rsidR="001C563E" w:rsidRPr="00BD6920" w:rsidRDefault="001C563E" w:rsidP="001C563E">
      <w:pPr>
        <w:ind w:left="426"/>
        <w:rPr>
          <w:rFonts w:ascii="Trebuchet MS" w:hAnsi="Trebuchet MS"/>
          <w:sz w:val="22"/>
          <w:szCs w:val="22"/>
          <w:lang w:eastAsia="pt-BR"/>
        </w:rPr>
      </w:pPr>
    </w:p>
    <w:p w:rsidR="001C563E" w:rsidRPr="00FD52B7" w:rsidRDefault="001C563E" w:rsidP="001C563E">
      <w:pPr>
        <w:ind w:left="426"/>
        <w:jc w:val="both"/>
        <w:rPr>
          <w:rFonts w:ascii="Trebuchet MS" w:hAnsi="Trebuchet MS" w:cs="Arial"/>
          <w:color w:val="000000" w:themeColor="text1"/>
          <w:sz w:val="22"/>
          <w:szCs w:val="22"/>
        </w:rPr>
      </w:pPr>
    </w:p>
    <w:p w:rsidR="001C563E" w:rsidRPr="00FD52B7" w:rsidRDefault="00BD6920" w:rsidP="001C563E">
      <w:pPr>
        <w:widowControl w:val="0"/>
        <w:tabs>
          <w:tab w:val="left" w:pos="426"/>
        </w:tabs>
        <w:spacing w:line="235" w:lineRule="auto"/>
        <w:rPr>
          <w:rFonts w:ascii="Trebuchet MS" w:hAnsi="Trebuchet MS" w:cs="Arial"/>
          <w:b/>
          <w:bCs/>
          <w:color w:val="000000" w:themeColor="text1"/>
          <w:sz w:val="22"/>
          <w:szCs w:val="22"/>
        </w:rPr>
      </w:pPr>
      <w:r w:rsidRPr="00334EB8">
        <w:rPr>
          <w:rFonts w:ascii="Trebuchet MS" w:hAnsi="Trebuchet MS" w:cs="Arial"/>
          <w:b/>
          <w:bCs/>
          <w:color w:val="000000" w:themeColor="text1"/>
          <w:sz w:val="22"/>
          <w:szCs w:val="22"/>
        </w:rPr>
        <w:t>17</w:t>
      </w:r>
      <w:r w:rsidR="001C563E" w:rsidRPr="00334EB8">
        <w:rPr>
          <w:rFonts w:ascii="Trebuchet MS" w:hAnsi="Trebuchet MS" w:cs="Arial"/>
          <w:b/>
          <w:bCs/>
          <w:color w:val="000000" w:themeColor="text1"/>
          <w:sz w:val="22"/>
          <w:szCs w:val="22"/>
        </w:rPr>
        <w:t>.</w:t>
      </w:r>
      <w:r w:rsidR="001C563E" w:rsidRPr="00334EB8">
        <w:rPr>
          <w:rFonts w:ascii="Trebuchet MS" w:hAnsi="Trebuchet MS" w:cs="Arial"/>
          <w:b/>
          <w:bCs/>
          <w:color w:val="000000" w:themeColor="text1"/>
          <w:sz w:val="22"/>
          <w:szCs w:val="22"/>
        </w:rPr>
        <w:tab/>
        <w:t>Seguros</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CE27C6" w:rsidP="001C563E">
      <w:pPr>
        <w:widowControl w:val="0"/>
        <w:ind w:left="426"/>
        <w:jc w:val="both"/>
        <w:rPr>
          <w:rFonts w:ascii="Trebuchet MS" w:hAnsi="Trebuchet MS" w:cs="Arial"/>
          <w:color w:val="000000" w:themeColor="text1"/>
          <w:sz w:val="22"/>
          <w:szCs w:val="22"/>
        </w:rPr>
      </w:pPr>
      <w:r>
        <w:rPr>
          <w:rFonts w:ascii="Trebuchet MS" w:hAnsi="Trebuchet MS"/>
          <w:sz w:val="22"/>
          <w:szCs w:val="22"/>
        </w:rPr>
        <w:t>A Entidade</w:t>
      </w:r>
      <w:r w:rsidR="001C563E" w:rsidRPr="00FD52B7">
        <w:rPr>
          <w:rFonts w:ascii="Trebuchet MS" w:hAnsi="Trebuchet MS"/>
          <w:sz w:val="22"/>
          <w:szCs w:val="22"/>
        </w:rPr>
        <w:t xml:space="preserve"> adota uma política de seguros que </w:t>
      </w:r>
      <w:proofErr w:type="gramStart"/>
      <w:r w:rsidR="001C563E" w:rsidRPr="00FD52B7">
        <w:rPr>
          <w:rFonts w:ascii="Trebuchet MS" w:hAnsi="Trebuchet MS"/>
          <w:sz w:val="22"/>
          <w:szCs w:val="22"/>
        </w:rPr>
        <w:t>considera</w:t>
      </w:r>
      <w:proofErr w:type="gramEnd"/>
      <w:r w:rsidR="001C563E" w:rsidRPr="00FD52B7">
        <w:rPr>
          <w:rFonts w:ascii="Trebuchet MS" w:hAnsi="Trebuchet MS"/>
          <w:sz w:val="22"/>
          <w:szCs w:val="22"/>
        </w:rPr>
        <w:t>, principalmente, a concentração de riscos e sua relevância, contratados em montantes considerados suficientes pela Administração, levando em consideração a natureza de suas atividades e a orientação de seus consultores de seguros. A cobertura dos seguros, em valor</w:t>
      </w:r>
      <w:r>
        <w:rPr>
          <w:rFonts w:ascii="Trebuchet MS" w:hAnsi="Trebuchet MS"/>
          <w:sz w:val="22"/>
          <w:szCs w:val="22"/>
        </w:rPr>
        <w:t>es de 31 de dezembro de 2016</w:t>
      </w:r>
      <w:r w:rsidR="001C563E" w:rsidRPr="00FD52B7">
        <w:rPr>
          <w:rFonts w:ascii="Trebuchet MS" w:hAnsi="Trebuchet MS"/>
          <w:sz w:val="22"/>
          <w:szCs w:val="22"/>
        </w:rPr>
        <w:t>, é assim demonstrada:</w:t>
      </w:r>
    </w:p>
    <w:p w:rsidR="009E20CF" w:rsidRPr="00FD52B7" w:rsidRDefault="009E20CF" w:rsidP="001C563E">
      <w:pPr>
        <w:widowControl w:val="0"/>
        <w:ind w:left="426"/>
        <w:jc w:val="both"/>
        <w:rPr>
          <w:rFonts w:ascii="Trebuchet MS" w:hAnsi="Trebuchet MS" w:cs="Arial"/>
          <w:color w:val="000000" w:themeColor="text1"/>
          <w:sz w:val="22"/>
          <w:szCs w:val="22"/>
        </w:rPr>
      </w:pPr>
    </w:p>
    <w:tbl>
      <w:tblPr>
        <w:tblW w:w="8660" w:type="dxa"/>
        <w:tblInd w:w="55" w:type="dxa"/>
        <w:tblCellMar>
          <w:left w:w="70" w:type="dxa"/>
          <w:right w:w="70" w:type="dxa"/>
        </w:tblCellMar>
        <w:tblLook w:val="04A0" w:firstRow="1" w:lastRow="0" w:firstColumn="1" w:lastColumn="0" w:noHBand="0" w:noVBand="1"/>
      </w:tblPr>
      <w:tblGrid>
        <w:gridCol w:w="2560"/>
        <w:gridCol w:w="201"/>
        <w:gridCol w:w="4126"/>
        <w:gridCol w:w="201"/>
        <w:gridCol w:w="1572"/>
      </w:tblGrid>
      <w:tr w:rsidR="00412F8E" w:rsidRPr="00412F8E" w:rsidTr="00412F8E">
        <w:trPr>
          <w:trHeight w:val="600"/>
        </w:trPr>
        <w:tc>
          <w:tcPr>
            <w:tcW w:w="2560" w:type="dxa"/>
            <w:tcBorders>
              <w:top w:val="nil"/>
              <w:left w:val="nil"/>
              <w:bottom w:val="single" w:sz="4" w:space="0" w:color="auto"/>
              <w:right w:val="nil"/>
            </w:tcBorders>
            <w:shd w:val="clear" w:color="000000" w:fill="FFFFFF"/>
            <w:noWrap/>
            <w:vAlign w:val="bottom"/>
            <w:hideMark/>
          </w:tcPr>
          <w:p w:rsidR="00412F8E" w:rsidRPr="00412F8E" w:rsidRDefault="00412F8E" w:rsidP="00412F8E">
            <w:pP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Item</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 </w:t>
            </w:r>
          </w:p>
        </w:tc>
        <w:tc>
          <w:tcPr>
            <w:tcW w:w="4126" w:type="dxa"/>
            <w:tcBorders>
              <w:top w:val="nil"/>
              <w:left w:val="nil"/>
              <w:bottom w:val="single" w:sz="4" w:space="0" w:color="auto"/>
              <w:right w:val="nil"/>
            </w:tcBorders>
            <w:shd w:val="clear" w:color="000000" w:fill="FFFFFF"/>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Tipo de cobertura</w:t>
            </w:r>
          </w:p>
        </w:tc>
        <w:tc>
          <w:tcPr>
            <w:tcW w:w="201" w:type="dxa"/>
            <w:tcBorders>
              <w:top w:val="nil"/>
              <w:left w:val="nil"/>
              <w:bottom w:val="nil"/>
              <w:right w:val="nil"/>
            </w:tcBorders>
            <w:shd w:val="clear" w:color="000000" w:fill="FFFFFF"/>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 </w:t>
            </w:r>
          </w:p>
        </w:tc>
        <w:tc>
          <w:tcPr>
            <w:tcW w:w="1572" w:type="dxa"/>
            <w:tcBorders>
              <w:top w:val="nil"/>
              <w:left w:val="nil"/>
              <w:bottom w:val="single" w:sz="4" w:space="0" w:color="auto"/>
              <w:right w:val="nil"/>
            </w:tcBorders>
            <w:shd w:val="clear" w:color="000000" w:fill="FFFFFF"/>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Importância segurada</w:t>
            </w:r>
          </w:p>
        </w:tc>
      </w:tr>
      <w:tr w:rsidR="00412F8E" w:rsidRPr="00412F8E" w:rsidTr="00412F8E">
        <w:trPr>
          <w:trHeight w:val="180"/>
        </w:trPr>
        <w:tc>
          <w:tcPr>
            <w:tcW w:w="2560" w:type="dxa"/>
            <w:tcBorders>
              <w:top w:val="nil"/>
              <w:left w:val="nil"/>
              <w:bottom w:val="nil"/>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 </w:t>
            </w:r>
          </w:p>
        </w:tc>
        <w:tc>
          <w:tcPr>
            <w:tcW w:w="4126" w:type="dxa"/>
            <w:tcBorders>
              <w:top w:val="nil"/>
              <w:left w:val="nil"/>
              <w:bottom w:val="nil"/>
              <w:right w:val="nil"/>
            </w:tcBorders>
            <w:shd w:val="clear" w:color="000000" w:fill="FFFFFF"/>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 </w:t>
            </w:r>
          </w:p>
        </w:tc>
        <w:tc>
          <w:tcPr>
            <w:tcW w:w="201" w:type="dxa"/>
            <w:tcBorders>
              <w:top w:val="nil"/>
              <w:left w:val="nil"/>
              <w:bottom w:val="nil"/>
              <w:right w:val="nil"/>
            </w:tcBorders>
            <w:shd w:val="clear" w:color="000000" w:fill="FFFFFF"/>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 </w:t>
            </w:r>
          </w:p>
        </w:tc>
        <w:tc>
          <w:tcPr>
            <w:tcW w:w="1572" w:type="dxa"/>
            <w:tcBorders>
              <w:top w:val="nil"/>
              <w:left w:val="nil"/>
              <w:bottom w:val="nil"/>
              <w:right w:val="nil"/>
            </w:tcBorders>
            <w:shd w:val="clear" w:color="000000" w:fill="FFFFFF"/>
            <w:vAlign w:val="bottom"/>
            <w:hideMark/>
          </w:tcPr>
          <w:p w:rsidR="00412F8E" w:rsidRPr="00412F8E" w:rsidRDefault="00412F8E" w:rsidP="00412F8E">
            <w:pPr>
              <w:jc w:val="center"/>
              <w:rPr>
                <w:rFonts w:ascii="Trebuchet MS" w:hAnsi="Trebuchet MS"/>
                <w:b/>
                <w:bCs/>
                <w:color w:val="000000"/>
                <w:sz w:val="18"/>
                <w:szCs w:val="18"/>
                <w:lang w:eastAsia="pt-BR"/>
              </w:rPr>
            </w:pPr>
            <w:r w:rsidRPr="00412F8E">
              <w:rPr>
                <w:rFonts w:ascii="Trebuchet MS" w:hAnsi="Trebuchet MS"/>
                <w:b/>
                <w:bCs/>
                <w:color w:val="000000"/>
                <w:sz w:val="18"/>
                <w:szCs w:val="18"/>
                <w:lang w:eastAsia="pt-BR"/>
              </w:rPr>
              <w:t> </w:t>
            </w:r>
          </w:p>
        </w:tc>
      </w:tr>
      <w:tr w:rsidR="00412F8E" w:rsidRPr="00412F8E" w:rsidTr="00412F8E">
        <w:trPr>
          <w:trHeight w:val="600"/>
        </w:trPr>
        <w:tc>
          <w:tcPr>
            <w:tcW w:w="2560" w:type="dxa"/>
            <w:tcBorders>
              <w:top w:val="nil"/>
              <w:left w:val="nil"/>
              <w:bottom w:val="nil"/>
              <w:right w:val="nil"/>
            </w:tcBorders>
            <w:shd w:val="clear" w:color="000000" w:fill="FFFFFF"/>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Complexo das atividades</w:t>
            </w:r>
          </w:p>
        </w:tc>
        <w:tc>
          <w:tcPr>
            <w:tcW w:w="201"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4126" w:type="dxa"/>
            <w:tcBorders>
              <w:top w:val="nil"/>
              <w:left w:val="nil"/>
              <w:bottom w:val="nil"/>
              <w:right w:val="nil"/>
            </w:tcBorders>
            <w:shd w:val="clear" w:color="000000" w:fill="FFFFFF"/>
            <w:vAlign w:val="bottom"/>
            <w:hideMark/>
          </w:tcPr>
          <w:p w:rsidR="00412F8E" w:rsidRPr="00412F8E" w:rsidRDefault="00412F8E" w:rsidP="00412F8E">
            <w:pPr>
              <w:rPr>
                <w:rFonts w:ascii="Trebuchet MS" w:hAnsi="Trebuchet MS"/>
                <w:sz w:val="18"/>
                <w:szCs w:val="18"/>
                <w:lang w:eastAsia="pt-BR"/>
              </w:rPr>
            </w:pPr>
            <w:r w:rsidRPr="00412F8E">
              <w:rPr>
                <w:rFonts w:ascii="Trebuchet MS" w:hAnsi="Trebuchet MS"/>
                <w:sz w:val="18"/>
                <w:szCs w:val="18"/>
                <w:lang w:eastAsia="pt-BR"/>
              </w:rPr>
              <w:t>Quaisquer danos materiais a edificações, instalações e máquinas e equipa</w:t>
            </w:r>
            <w:bookmarkStart w:id="1" w:name="_GoBack"/>
            <w:bookmarkEnd w:id="1"/>
            <w:r w:rsidRPr="00412F8E">
              <w:rPr>
                <w:rFonts w:ascii="Trebuchet MS" w:hAnsi="Trebuchet MS"/>
                <w:sz w:val="18"/>
                <w:szCs w:val="18"/>
                <w:lang w:eastAsia="pt-BR"/>
              </w:rPr>
              <w:t>mentos</w:t>
            </w:r>
          </w:p>
        </w:tc>
        <w:tc>
          <w:tcPr>
            <w:tcW w:w="201" w:type="dxa"/>
            <w:tcBorders>
              <w:top w:val="nil"/>
              <w:left w:val="nil"/>
              <w:bottom w:val="nil"/>
              <w:right w:val="nil"/>
            </w:tcBorders>
            <w:shd w:val="clear" w:color="000000" w:fill="FFFFFF"/>
            <w:noWrap/>
            <w:hideMark/>
          </w:tcPr>
          <w:p w:rsidR="00412F8E" w:rsidRPr="00412F8E" w:rsidRDefault="00412F8E" w:rsidP="00412F8E">
            <w:pPr>
              <w:jc w:val="right"/>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1572" w:type="dxa"/>
            <w:tcBorders>
              <w:top w:val="nil"/>
              <w:left w:val="nil"/>
              <w:bottom w:val="nil"/>
              <w:right w:val="nil"/>
            </w:tcBorders>
            <w:shd w:val="clear" w:color="000000" w:fill="FFFFFF"/>
            <w:noWrap/>
            <w:vAlign w:val="bottom"/>
            <w:hideMark/>
          </w:tcPr>
          <w:p w:rsidR="00412F8E" w:rsidRPr="00412F8E" w:rsidRDefault="00412F8E" w:rsidP="00412F8E">
            <w:pPr>
              <w:jc w:val="right"/>
              <w:rPr>
                <w:rFonts w:ascii="Trebuchet MS" w:hAnsi="Trebuchet MS"/>
                <w:sz w:val="18"/>
                <w:szCs w:val="18"/>
                <w:lang w:eastAsia="pt-BR"/>
              </w:rPr>
            </w:pPr>
            <w:r w:rsidRPr="00412F8E">
              <w:rPr>
                <w:rFonts w:ascii="Trebuchet MS" w:hAnsi="Trebuchet MS"/>
                <w:sz w:val="18"/>
                <w:szCs w:val="18"/>
                <w:lang w:eastAsia="pt-BR"/>
              </w:rPr>
              <w:t> </w:t>
            </w:r>
          </w:p>
        </w:tc>
      </w:tr>
      <w:tr w:rsidR="00412F8E" w:rsidRPr="00412F8E" w:rsidTr="00412F8E">
        <w:trPr>
          <w:trHeight w:val="315"/>
        </w:trPr>
        <w:tc>
          <w:tcPr>
            <w:tcW w:w="2560"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Veículos</w:t>
            </w:r>
          </w:p>
        </w:tc>
        <w:tc>
          <w:tcPr>
            <w:tcW w:w="201"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4126"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sz w:val="18"/>
                <w:szCs w:val="18"/>
                <w:lang w:eastAsia="pt-BR"/>
              </w:rPr>
            </w:pPr>
            <w:r w:rsidRPr="00412F8E">
              <w:rPr>
                <w:rFonts w:ascii="Trebuchet MS" w:hAnsi="Trebuchet MS"/>
                <w:sz w:val="18"/>
                <w:szCs w:val="18"/>
                <w:lang w:eastAsia="pt-BR"/>
              </w:rPr>
              <w:t>Incêndio, roubo e colisão para veículos</w:t>
            </w:r>
          </w:p>
        </w:tc>
        <w:tc>
          <w:tcPr>
            <w:tcW w:w="201" w:type="dxa"/>
            <w:tcBorders>
              <w:top w:val="nil"/>
              <w:left w:val="nil"/>
              <w:bottom w:val="nil"/>
              <w:right w:val="nil"/>
            </w:tcBorders>
            <w:shd w:val="clear" w:color="000000" w:fill="FFFFFF"/>
            <w:noWrap/>
            <w:hideMark/>
          </w:tcPr>
          <w:p w:rsidR="00412F8E" w:rsidRPr="00412F8E" w:rsidRDefault="00412F8E" w:rsidP="00412F8E">
            <w:pPr>
              <w:jc w:val="right"/>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1572" w:type="dxa"/>
            <w:tcBorders>
              <w:top w:val="nil"/>
              <w:left w:val="nil"/>
              <w:bottom w:val="nil"/>
              <w:right w:val="nil"/>
            </w:tcBorders>
            <w:shd w:val="clear" w:color="000000" w:fill="FFFFFF"/>
            <w:noWrap/>
            <w:vAlign w:val="bottom"/>
            <w:hideMark/>
          </w:tcPr>
          <w:p w:rsidR="00412F8E" w:rsidRPr="00412F8E" w:rsidRDefault="00412F8E" w:rsidP="00412F8E">
            <w:pPr>
              <w:jc w:val="right"/>
              <w:rPr>
                <w:rFonts w:ascii="Trebuchet MS" w:hAnsi="Trebuchet MS"/>
                <w:sz w:val="18"/>
                <w:szCs w:val="18"/>
                <w:lang w:eastAsia="pt-BR"/>
              </w:rPr>
            </w:pPr>
            <w:r w:rsidRPr="00412F8E">
              <w:rPr>
                <w:rFonts w:ascii="Trebuchet MS" w:hAnsi="Trebuchet MS"/>
                <w:sz w:val="18"/>
                <w:szCs w:val="18"/>
                <w:lang w:eastAsia="pt-BR"/>
              </w:rPr>
              <w:t xml:space="preserve">                     12 </w:t>
            </w:r>
          </w:p>
        </w:tc>
      </w:tr>
      <w:tr w:rsidR="00412F8E" w:rsidRPr="00412F8E" w:rsidTr="00412F8E">
        <w:trPr>
          <w:trHeight w:val="315"/>
        </w:trPr>
        <w:tc>
          <w:tcPr>
            <w:tcW w:w="2560"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Responsabilidade civil</w:t>
            </w:r>
          </w:p>
        </w:tc>
        <w:tc>
          <w:tcPr>
            <w:tcW w:w="201"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4126"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sz w:val="18"/>
                <w:szCs w:val="18"/>
                <w:lang w:eastAsia="pt-BR"/>
              </w:rPr>
            </w:pPr>
            <w:r w:rsidRPr="00412F8E">
              <w:rPr>
                <w:rFonts w:ascii="Trebuchet MS" w:hAnsi="Trebuchet MS"/>
                <w:sz w:val="18"/>
                <w:szCs w:val="18"/>
                <w:lang w:eastAsia="pt-BR"/>
              </w:rPr>
              <w:t>Responsabilidade civil</w:t>
            </w:r>
          </w:p>
        </w:tc>
        <w:tc>
          <w:tcPr>
            <w:tcW w:w="201" w:type="dxa"/>
            <w:tcBorders>
              <w:top w:val="nil"/>
              <w:left w:val="nil"/>
              <w:bottom w:val="nil"/>
              <w:right w:val="nil"/>
            </w:tcBorders>
            <w:shd w:val="clear" w:color="000000" w:fill="FFFFFF"/>
            <w:noWrap/>
            <w:hideMark/>
          </w:tcPr>
          <w:p w:rsidR="00412F8E" w:rsidRPr="00412F8E" w:rsidRDefault="00412F8E" w:rsidP="00412F8E">
            <w:pPr>
              <w:jc w:val="right"/>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1572" w:type="dxa"/>
            <w:tcBorders>
              <w:top w:val="nil"/>
              <w:left w:val="nil"/>
              <w:bottom w:val="nil"/>
              <w:right w:val="nil"/>
            </w:tcBorders>
            <w:shd w:val="clear" w:color="000000" w:fill="FFFFFF"/>
            <w:noWrap/>
            <w:vAlign w:val="bottom"/>
            <w:hideMark/>
          </w:tcPr>
          <w:p w:rsidR="00412F8E" w:rsidRPr="00412F8E" w:rsidRDefault="00412F8E" w:rsidP="00412F8E">
            <w:pPr>
              <w:jc w:val="right"/>
              <w:rPr>
                <w:rFonts w:ascii="Trebuchet MS" w:hAnsi="Trebuchet MS"/>
                <w:sz w:val="18"/>
                <w:szCs w:val="18"/>
                <w:lang w:eastAsia="pt-BR"/>
              </w:rPr>
            </w:pPr>
            <w:r w:rsidRPr="00412F8E">
              <w:rPr>
                <w:rFonts w:ascii="Trebuchet MS" w:hAnsi="Trebuchet MS"/>
                <w:sz w:val="18"/>
                <w:szCs w:val="18"/>
                <w:lang w:eastAsia="pt-BR"/>
              </w:rPr>
              <w:t> </w:t>
            </w:r>
          </w:p>
        </w:tc>
      </w:tr>
      <w:tr w:rsidR="00412F8E" w:rsidRPr="00412F8E" w:rsidTr="00412F8E">
        <w:trPr>
          <w:trHeight w:val="600"/>
        </w:trPr>
        <w:tc>
          <w:tcPr>
            <w:tcW w:w="2560"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Lucros cessantes</w:t>
            </w:r>
          </w:p>
        </w:tc>
        <w:tc>
          <w:tcPr>
            <w:tcW w:w="201"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4126" w:type="dxa"/>
            <w:tcBorders>
              <w:top w:val="nil"/>
              <w:left w:val="nil"/>
              <w:bottom w:val="nil"/>
              <w:right w:val="nil"/>
            </w:tcBorders>
            <w:shd w:val="clear" w:color="000000" w:fill="FFFFFF"/>
            <w:vAlign w:val="bottom"/>
            <w:hideMark/>
          </w:tcPr>
          <w:p w:rsidR="00412F8E" w:rsidRPr="00412F8E" w:rsidRDefault="00412F8E" w:rsidP="00412F8E">
            <w:pPr>
              <w:rPr>
                <w:rFonts w:ascii="Trebuchet MS" w:hAnsi="Trebuchet MS"/>
                <w:sz w:val="18"/>
                <w:szCs w:val="18"/>
                <w:lang w:eastAsia="pt-BR"/>
              </w:rPr>
            </w:pPr>
            <w:r w:rsidRPr="00412F8E">
              <w:rPr>
                <w:rFonts w:ascii="Trebuchet MS" w:hAnsi="Trebuchet MS"/>
                <w:sz w:val="18"/>
                <w:szCs w:val="18"/>
                <w:lang w:eastAsia="pt-BR"/>
              </w:rPr>
              <w:t>Não realização de lucros decorrentes de danos materiais</w:t>
            </w:r>
          </w:p>
        </w:tc>
        <w:tc>
          <w:tcPr>
            <w:tcW w:w="201" w:type="dxa"/>
            <w:tcBorders>
              <w:top w:val="nil"/>
              <w:left w:val="nil"/>
              <w:bottom w:val="nil"/>
              <w:right w:val="nil"/>
            </w:tcBorders>
            <w:shd w:val="clear" w:color="000000" w:fill="FFFFFF"/>
            <w:noWrap/>
            <w:hideMark/>
          </w:tcPr>
          <w:p w:rsidR="00412F8E" w:rsidRPr="00412F8E" w:rsidRDefault="00412F8E" w:rsidP="00412F8E">
            <w:pPr>
              <w:jc w:val="right"/>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1572" w:type="dxa"/>
            <w:tcBorders>
              <w:top w:val="nil"/>
              <w:left w:val="nil"/>
              <w:bottom w:val="single" w:sz="4" w:space="0" w:color="auto"/>
              <w:right w:val="nil"/>
            </w:tcBorders>
            <w:shd w:val="clear" w:color="000000" w:fill="FFFFFF"/>
            <w:noWrap/>
            <w:vAlign w:val="bottom"/>
            <w:hideMark/>
          </w:tcPr>
          <w:p w:rsidR="00412F8E" w:rsidRPr="00412F8E" w:rsidRDefault="00412F8E" w:rsidP="00412F8E">
            <w:pPr>
              <w:jc w:val="right"/>
              <w:rPr>
                <w:rFonts w:ascii="Trebuchet MS" w:hAnsi="Trebuchet MS"/>
                <w:sz w:val="18"/>
                <w:szCs w:val="18"/>
                <w:lang w:eastAsia="pt-BR"/>
              </w:rPr>
            </w:pPr>
            <w:r w:rsidRPr="00412F8E">
              <w:rPr>
                <w:rFonts w:ascii="Trebuchet MS" w:hAnsi="Trebuchet MS"/>
                <w:sz w:val="18"/>
                <w:szCs w:val="18"/>
                <w:lang w:eastAsia="pt-BR"/>
              </w:rPr>
              <w:t> </w:t>
            </w:r>
          </w:p>
        </w:tc>
      </w:tr>
      <w:tr w:rsidR="00412F8E" w:rsidRPr="00412F8E" w:rsidTr="00412F8E">
        <w:trPr>
          <w:trHeight w:val="330"/>
        </w:trPr>
        <w:tc>
          <w:tcPr>
            <w:tcW w:w="2560"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4126" w:type="dxa"/>
            <w:tcBorders>
              <w:top w:val="nil"/>
              <w:left w:val="nil"/>
              <w:bottom w:val="nil"/>
              <w:right w:val="nil"/>
            </w:tcBorders>
            <w:shd w:val="clear" w:color="000000" w:fill="FFFFFF"/>
            <w:noWrap/>
            <w:hideMark/>
          </w:tcPr>
          <w:p w:rsidR="00412F8E" w:rsidRPr="00412F8E" w:rsidRDefault="00412F8E" w:rsidP="00412F8E">
            <w:pPr>
              <w:rPr>
                <w:rFonts w:ascii="Trebuchet MS" w:hAnsi="Trebuchet MS"/>
                <w:color w:val="000000"/>
                <w:sz w:val="18"/>
                <w:szCs w:val="18"/>
                <w:lang w:eastAsia="pt-BR"/>
              </w:rPr>
            </w:pPr>
            <w:r w:rsidRPr="00412F8E">
              <w:rPr>
                <w:rFonts w:ascii="Trebuchet MS" w:hAnsi="Trebuchet MS"/>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412F8E" w:rsidRPr="00412F8E" w:rsidRDefault="00412F8E" w:rsidP="00412F8E">
            <w:pPr>
              <w:rPr>
                <w:rFonts w:ascii="Trebuchet MS" w:hAnsi="Trebuchet MS"/>
                <w:color w:val="000000"/>
                <w:sz w:val="20"/>
                <w:szCs w:val="20"/>
                <w:lang w:eastAsia="pt-BR"/>
              </w:rPr>
            </w:pPr>
            <w:r w:rsidRPr="00412F8E">
              <w:rPr>
                <w:rFonts w:ascii="Trebuchet MS" w:hAnsi="Trebuchet MS"/>
                <w:color w:val="000000"/>
                <w:sz w:val="20"/>
                <w:szCs w:val="20"/>
                <w:lang w:eastAsia="pt-BR"/>
              </w:rPr>
              <w:t> </w:t>
            </w:r>
          </w:p>
        </w:tc>
        <w:tc>
          <w:tcPr>
            <w:tcW w:w="1572" w:type="dxa"/>
            <w:tcBorders>
              <w:top w:val="nil"/>
              <w:left w:val="nil"/>
              <w:bottom w:val="double" w:sz="6" w:space="0" w:color="auto"/>
              <w:right w:val="nil"/>
            </w:tcBorders>
            <w:shd w:val="clear" w:color="000000" w:fill="FFFFFF"/>
            <w:noWrap/>
            <w:vAlign w:val="bottom"/>
            <w:hideMark/>
          </w:tcPr>
          <w:p w:rsidR="00412F8E" w:rsidRPr="00412F8E" w:rsidRDefault="00412F8E" w:rsidP="00412F8E">
            <w:pPr>
              <w:jc w:val="right"/>
              <w:rPr>
                <w:rFonts w:ascii="Trebuchet MS" w:hAnsi="Trebuchet MS"/>
                <w:sz w:val="18"/>
                <w:szCs w:val="18"/>
                <w:lang w:eastAsia="pt-BR"/>
              </w:rPr>
            </w:pPr>
            <w:r w:rsidRPr="00412F8E">
              <w:rPr>
                <w:rFonts w:ascii="Trebuchet MS" w:hAnsi="Trebuchet MS"/>
                <w:sz w:val="18"/>
                <w:szCs w:val="18"/>
                <w:lang w:eastAsia="pt-BR"/>
              </w:rPr>
              <w:t xml:space="preserve">                     12 </w:t>
            </w:r>
          </w:p>
        </w:tc>
      </w:tr>
    </w:tbl>
    <w:p w:rsidR="001C563E" w:rsidRPr="00FD52B7" w:rsidRDefault="001C563E" w:rsidP="001C563E">
      <w:pPr>
        <w:ind w:left="567"/>
        <w:rPr>
          <w:rFonts w:ascii="Trebuchet MS" w:hAnsi="Trebuchet MS"/>
          <w:sz w:val="22"/>
          <w:szCs w:val="22"/>
        </w:rPr>
      </w:pPr>
    </w:p>
    <w:p w:rsidR="00560245" w:rsidRDefault="00BD6920" w:rsidP="00560245">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17</w:t>
      </w:r>
      <w:r w:rsidR="00560245">
        <w:rPr>
          <w:rFonts w:ascii="Trebuchet MS" w:hAnsi="Trebuchet MS" w:cs="Arial"/>
          <w:b/>
          <w:bCs/>
          <w:color w:val="000000" w:themeColor="text1"/>
          <w:sz w:val="22"/>
          <w:szCs w:val="22"/>
        </w:rPr>
        <w:t>.</w:t>
      </w:r>
      <w:r w:rsidR="00560245">
        <w:rPr>
          <w:rFonts w:ascii="Trebuchet MS" w:hAnsi="Trebuchet MS" w:cs="Arial"/>
          <w:b/>
          <w:bCs/>
          <w:color w:val="000000" w:themeColor="text1"/>
          <w:sz w:val="22"/>
          <w:szCs w:val="22"/>
        </w:rPr>
        <w:tab/>
        <w:t xml:space="preserve">Relacionamento com os auditores </w:t>
      </w:r>
      <w:proofErr w:type="gramStart"/>
      <w:r w:rsidR="00560245">
        <w:rPr>
          <w:rFonts w:ascii="Trebuchet MS" w:hAnsi="Trebuchet MS" w:cs="Arial"/>
          <w:b/>
          <w:bCs/>
          <w:color w:val="000000" w:themeColor="text1"/>
          <w:sz w:val="22"/>
          <w:szCs w:val="22"/>
        </w:rPr>
        <w:t>independentes</w:t>
      </w:r>
      <w:proofErr w:type="gramEnd"/>
    </w:p>
    <w:p w:rsidR="00560245" w:rsidRDefault="00560245" w:rsidP="00560245">
      <w:pPr>
        <w:widowControl w:val="0"/>
        <w:tabs>
          <w:tab w:val="left" w:pos="426"/>
        </w:tabs>
        <w:spacing w:line="235" w:lineRule="auto"/>
        <w:rPr>
          <w:rFonts w:ascii="Trebuchet MS" w:hAnsi="Trebuchet MS" w:cs="Arial"/>
          <w:b/>
          <w:bCs/>
          <w:color w:val="000000" w:themeColor="text1"/>
          <w:sz w:val="22"/>
          <w:szCs w:val="22"/>
        </w:rPr>
      </w:pPr>
    </w:p>
    <w:p w:rsidR="00560245" w:rsidRPr="00FD52B7" w:rsidRDefault="00BD6920" w:rsidP="00560245">
      <w:pPr>
        <w:widowControl w:val="0"/>
        <w:ind w:left="426"/>
        <w:jc w:val="both"/>
        <w:rPr>
          <w:rFonts w:ascii="Trebuchet MS" w:hAnsi="Trebuchet MS" w:cs="Arial"/>
          <w:color w:val="000000" w:themeColor="text1"/>
          <w:sz w:val="22"/>
          <w:szCs w:val="22"/>
        </w:rPr>
      </w:pPr>
      <w:r>
        <w:rPr>
          <w:rFonts w:ascii="Trebuchet MS" w:hAnsi="Trebuchet MS"/>
          <w:sz w:val="22"/>
          <w:szCs w:val="22"/>
        </w:rPr>
        <w:t>A Entidade</w:t>
      </w:r>
      <w:r w:rsidR="00560245">
        <w:rPr>
          <w:rFonts w:ascii="Trebuchet MS" w:hAnsi="Trebuchet MS"/>
          <w:sz w:val="22"/>
          <w:szCs w:val="22"/>
        </w:rPr>
        <w:t xml:space="preserve"> </w:t>
      </w:r>
      <w:r>
        <w:rPr>
          <w:rFonts w:ascii="Trebuchet MS" w:hAnsi="Trebuchet MS"/>
          <w:sz w:val="22"/>
          <w:szCs w:val="22"/>
        </w:rPr>
        <w:t xml:space="preserve">não </w:t>
      </w:r>
      <w:r w:rsidR="00560245">
        <w:rPr>
          <w:rFonts w:ascii="Trebuchet MS" w:hAnsi="Trebuchet MS"/>
          <w:sz w:val="22"/>
          <w:szCs w:val="22"/>
        </w:rPr>
        <w:t xml:space="preserve">contratou </w:t>
      </w:r>
      <w:r>
        <w:rPr>
          <w:rFonts w:ascii="Trebuchet MS" w:hAnsi="Trebuchet MS"/>
          <w:sz w:val="22"/>
          <w:szCs w:val="22"/>
        </w:rPr>
        <w:t xml:space="preserve">com seus auditores independentes </w:t>
      </w:r>
      <w:r w:rsidR="00560245">
        <w:rPr>
          <w:rFonts w:ascii="Trebuchet MS" w:hAnsi="Trebuchet MS"/>
          <w:sz w:val="22"/>
          <w:szCs w:val="22"/>
        </w:rPr>
        <w:t xml:space="preserve">outros serviços </w:t>
      </w:r>
      <w:r>
        <w:rPr>
          <w:rFonts w:ascii="Trebuchet MS" w:hAnsi="Trebuchet MS"/>
          <w:sz w:val="22"/>
          <w:szCs w:val="22"/>
        </w:rPr>
        <w:t>ao não ser os trabalhos de auditoria das demonstrações contábeis</w:t>
      </w:r>
      <w:r w:rsidR="006A6DAE">
        <w:rPr>
          <w:rFonts w:ascii="Trebuchet MS" w:hAnsi="Trebuchet MS"/>
          <w:sz w:val="22"/>
          <w:szCs w:val="22"/>
        </w:rPr>
        <w:t>.</w:t>
      </w:r>
    </w:p>
    <w:p w:rsidR="00560245" w:rsidRPr="00FD52B7" w:rsidRDefault="00560245" w:rsidP="001C563E">
      <w:pPr>
        <w:widowControl w:val="0"/>
        <w:ind w:left="426"/>
        <w:jc w:val="both"/>
        <w:rPr>
          <w:rFonts w:ascii="Trebuchet MS" w:hAnsi="Trebuchet MS" w:cs="Arial"/>
          <w:color w:val="000000" w:themeColor="text1"/>
          <w:sz w:val="22"/>
          <w:szCs w:val="22"/>
        </w:rPr>
      </w:pPr>
    </w:p>
    <w:p w:rsidR="001C563E" w:rsidRPr="00FD52B7" w:rsidRDefault="00BD6920" w:rsidP="001C563E">
      <w:pPr>
        <w:widowControl w:val="0"/>
        <w:tabs>
          <w:tab w:val="left" w:pos="426"/>
        </w:tabs>
        <w:spacing w:line="235"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t>18</w:t>
      </w:r>
      <w:r w:rsidR="001C563E" w:rsidRPr="00FD52B7">
        <w:rPr>
          <w:rFonts w:ascii="Trebuchet MS" w:hAnsi="Trebuchet MS" w:cs="Arial"/>
          <w:b/>
          <w:bCs/>
          <w:color w:val="000000" w:themeColor="text1"/>
          <w:sz w:val="22"/>
          <w:szCs w:val="22"/>
        </w:rPr>
        <w:t>.</w:t>
      </w:r>
      <w:r w:rsidR="001C563E" w:rsidRPr="00FD52B7">
        <w:rPr>
          <w:rFonts w:ascii="Trebuchet MS" w:hAnsi="Trebuchet MS" w:cs="Arial"/>
          <w:b/>
          <w:bCs/>
          <w:color w:val="000000" w:themeColor="text1"/>
          <w:sz w:val="22"/>
          <w:szCs w:val="22"/>
        </w:rPr>
        <w:tab/>
        <w:t>Eventos subsequentes</w:t>
      </w:r>
    </w:p>
    <w:p w:rsidR="001C563E" w:rsidRPr="00FD52B7" w:rsidRDefault="001C563E" w:rsidP="001C563E">
      <w:pPr>
        <w:widowControl w:val="0"/>
        <w:rPr>
          <w:rFonts w:ascii="Trebuchet MS" w:hAnsi="Trebuchet MS" w:cs="Arial"/>
          <w:color w:val="000000" w:themeColor="text1"/>
          <w:sz w:val="22"/>
          <w:szCs w:val="22"/>
        </w:rPr>
      </w:pPr>
    </w:p>
    <w:p w:rsidR="001C563E" w:rsidRPr="005E0437" w:rsidRDefault="005E0437" w:rsidP="001C563E">
      <w:pPr>
        <w:widowControl w:val="0"/>
        <w:ind w:left="426"/>
        <w:jc w:val="both"/>
        <w:rPr>
          <w:rFonts w:ascii="Trebuchet MS" w:hAnsi="Trebuchet MS" w:cs="Arial"/>
          <w:i/>
          <w:color w:val="000000" w:themeColor="text1"/>
          <w:sz w:val="22"/>
          <w:szCs w:val="22"/>
        </w:rPr>
      </w:pPr>
      <w:r w:rsidRPr="005E0437">
        <w:rPr>
          <w:rFonts w:ascii="Trebuchet MS" w:hAnsi="Trebuchet MS"/>
          <w:sz w:val="22"/>
          <w:szCs w:val="22"/>
        </w:rPr>
        <w:t>Não houve eventos subsequentes.</w:t>
      </w:r>
    </w:p>
    <w:p w:rsidR="006A6DAE" w:rsidRDefault="006A6DAE" w:rsidP="001C563E">
      <w:pPr>
        <w:widowControl w:val="0"/>
        <w:ind w:left="426"/>
        <w:jc w:val="both"/>
        <w:rPr>
          <w:rFonts w:ascii="Trebuchet MS" w:hAnsi="Trebuchet MS" w:cs="Arial"/>
          <w:i/>
          <w:color w:val="000000" w:themeColor="text1"/>
          <w:sz w:val="22"/>
          <w:szCs w:val="22"/>
        </w:rPr>
      </w:pPr>
    </w:p>
    <w:p w:rsidR="009E20CF" w:rsidRDefault="009E20CF" w:rsidP="001C563E">
      <w:pPr>
        <w:widowControl w:val="0"/>
        <w:ind w:left="426"/>
        <w:jc w:val="both"/>
        <w:rPr>
          <w:rFonts w:ascii="Trebuchet MS" w:hAnsi="Trebuchet MS" w:cs="Arial"/>
          <w:i/>
          <w:color w:val="000000" w:themeColor="text1"/>
          <w:sz w:val="22"/>
          <w:szCs w:val="22"/>
        </w:rPr>
      </w:pPr>
    </w:p>
    <w:p w:rsidR="009E20CF" w:rsidRDefault="009E20CF" w:rsidP="001C563E">
      <w:pPr>
        <w:widowControl w:val="0"/>
        <w:ind w:left="426"/>
        <w:jc w:val="both"/>
        <w:rPr>
          <w:rFonts w:ascii="Trebuchet MS" w:hAnsi="Trebuchet MS" w:cs="Arial"/>
          <w:i/>
          <w:color w:val="000000" w:themeColor="text1"/>
          <w:sz w:val="22"/>
          <w:szCs w:val="22"/>
        </w:rPr>
      </w:pPr>
    </w:p>
    <w:p w:rsidR="009E20CF" w:rsidRDefault="009E20CF" w:rsidP="001C563E">
      <w:pPr>
        <w:widowControl w:val="0"/>
        <w:ind w:left="426"/>
        <w:jc w:val="both"/>
        <w:rPr>
          <w:rFonts w:ascii="Trebuchet MS" w:hAnsi="Trebuchet MS" w:cs="Arial"/>
          <w:i/>
          <w:color w:val="000000" w:themeColor="text1"/>
          <w:sz w:val="22"/>
          <w:szCs w:val="22"/>
        </w:rPr>
      </w:pPr>
    </w:p>
    <w:p w:rsidR="009E20CF" w:rsidRDefault="009E20CF" w:rsidP="001C563E">
      <w:pPr>
        <w:widowControl w:val="0"/>
        <w:ind w:left="426"/>
        <w:jc w:val="both"/>
        <w:rPr>
          <w:rFonts w:ascii="Trebuchet MS" w:hAnsi="Trebuchet MS" w:cs="Arial"/>
          <w:i/>
          <w:color w:val="000000" w:themeColor="text1"/>
          <w:sz w:val="22"/>
          <w:szCs w:val="22"/>
        </w:rPr>
      </w:pPr>
    </w:p>
    <w:p w:rsidR="004C6EFF" w:rsidRPr="009E20CF" w:rsidRDefault="005E0437" w:rsidP="009E20CF">
      <w:pPr>
        <w:ind w:left="426"/>
        <w:rPr>
          <w:rFonts w:ascii="Trebuchet MS" w:hAnsi="Trebuchet MS" w:cs="Arial"/>
          <w:b/>
          <w:color w:val="000000" w:themeColor="text1"/>
          <w:sz w:val="22"/>
          <w:szCs w:val="22"/>
        </w:rPr>
      </w:pPr>
      <w:r w:rsidRPr="009E20CF">
        <w:rPr>
          <w:rFonts w:ascii="Trebuchet MS" w:hAnsi="Trebuchet MS" w:cs="Arial"/>
          <w:b/>
          <w:color w:val="000000" w:themeColor="text1"/>
          <w:sz w:val="22"/>
          <w:szCs w:val="22"/>
        </w:rPr>
        <w:t>João Bosco de Lima</w:t>
      </w:r>
      <w:r w:rsidRPr="009E20CF">
        <w:rPr>
          <w:rFonts w:ascii="Trebuchet MS" w:hAnsi="Trebuchet MS" w:cs="Arial"/>
          <w:b/>
          <w:color w:val="000000" w:themeColor="text1"/>
          <w:sz w:val="22"/>
          <w:szCs w:val="22"/>
        </w:rPr>
        <w:tab/>
      </w:r>
      <w:r w:rsidRPr="009E20CF">
        <w:rPr>
          <w:rFonts w:ascii="Trebuchet MS" w:hAnsi="Trebuchet MS" w:cs="Arial"/>
          <w:b/>
          <w:color w:val="000000" w:themeColor="text1"/>
          <w:sz w:val="22"/>
          <w:szCs w:val="22"/>
        </w:rPr>
        <w:tab/>
      </w:r>
      <w:r w:rsidRPr="009E20CF">
        <w:rPr>
          <w:rFonts w:ascii="Trebuchet MS" w:hAnsi="Trebuchet MS" w:cs="Arial"/>
          <w:b/>
          <w:color w:val="000000" w:themeColor="text1"/>
          <w:sz w:val="22"/>
          <w:szCs w:val="22"/>
        </w:rPr>
        <w:tab/>
      </w:r>
      <w:r w:rsidRPr="009E20CF">
        <w:rPr>
          <w:rFonts w:ascii="Trebuchet MS" w:hAnsi="Trebuchet MS" w:cs="Arial"/>
          <w:b/>
          <w:color w:val="000000" w:themeColor="text1"/>
          <w:sz w:val="22"/>
          <w:szCs w:val="22"/>
        </w:rPr>
        <w:tab/>
      </w:r>
      <w:r w:rsidRPr="009E20CF">
        <w:rPr>
          <w:rFonts w:ascii="Trebuchet MS" w:hAnsi="Trebuchet MS" w:cs="Arial"/>
          <w:b/>
          <w:color w:val="000000" w:themeColor="text1"/>
          <w:sz w:val="22"/>
          <w:szCs w:val="22"/>
        </w:rPr>
        <w:tab/>
      </w:r>
      <w:r w:rsidR="009E20CF" w:rsidRPr="009E20CF">
        <w:rPr>
          <w:rFonts w:ascii="Trebuchet MS" w:hAnsi="Trebuchet MS" w:cs="Arial"/>
          <w:b/>
          <w:color w:val="000000" w:themeColor="text1"/>
          <w:sz w:val="22"/>
          <w:szCs w:val="22"/>
        </w:rPr>
        <w:tab/>
        <w:t>J</w:t>
      </w:r>
      <w:r w:rsidRPr="009E20CF">
        <w:rPr>
          <w:rFonts w:ascii="Trebuchet MS" w:hAnsi="Trebuchet MS" w:cs="Arial"/>
          <w:b/>
          <w:color w:val="000000" w:themeColor="text1"/>
          <w:sz w:val="22"/>
          <w:szCs w:val="22"/>
        </w:rPr>
        <w:t>aime Kuck</w:t>
      </w:r>
    </w:p>
    <w:p w:rsidR="005E0437" w:rsidRDefault="005E0437" w:rsidP="009E20CF">
      <w:pPr>
        <w:ind w:left="426"/>
        <w:rPr>
          <w:rFonts w:ascii="Trebuchet MS" w:hAnsi="Trebuchet MS" w:cs="Arial"/>
          <w:color w:val="000000" w:themeColor="text1"/>
          <w:sz w:val="22"/>
          <w:szCs w:val="22"/>
        </w:rPr>
      </w:pPr>
      <w:r>
        <w:rPr>
          <w:rFonts w:ascii="Trebuchet MS" w:hAnsi="Trebuchet MS" w:cs="Arial"/>
          <w:color w:val="000000" w:themeColor="text1"/>
          <w:sz w:val="22"/>
          <w:szCs w:val="22"/>
        </w:rPr>
        <w:t>Assessor Contábil CAU AM</w:t>
      </w:r>
      <w:r>
        <w:rPr>
          <w:rFonts w:ascii="Trebuchet MS" w:hAnsi="Trebuchet MS" w:cs="Arial"/>
          <w:color w:val="000000" w:themeColor="text1"/>
          <w:sz w:val="22"/>
          <w:szCs w:val="22"/>
        </w:rPr>
        <w:tab/>
      </w:r>
      <w:r>
        <w:rPr>
          <w:rFonts w:ascii="Trebuchet MS" w:hAnsi="Trebuchet MS" w:cs="Arial"/>
          <w:color w:val="000000" w:themeColor="text1"/>
          <w:sz w:val="22"/>
          <w:szCs w:val="22"/>
        </w:rPr>
        <w:tab/>
      </w:r>
      <w:r>
        <w:rPr>
          <w:rFonts w:ascii="Trebuchet MS" w:hAnsi="Trebuchet MS" w:cs="Arial"/>
          <w:color w:val="000000" w:themeColor="text1"/>
          <w:sz w:val="22"/>
          <w:szCs w:val="22"/>
        </w:rPr>
        <w:tab/>
      </w:r>
      <w:r>
        <w:rPr>
          <w:rFonts w:ascii="Trebuchet MS" w:hAnsi="Trebuchet MS" w:cs="Arial"/>
          <w:color w:val="000000" w:themeColor="text1"/>
          <w:sz w:val="22"/>
          <w:szCs w:val="22"/>
        </w:rPr>
        <w:tab/>
      </w:r>
      <w:r w:rsidR="009E20CF">
        <w:rPr>
          <w:rFonts w:ascii="Trebuchet MS" w:hAnsi="Trebuchet MS" w:cs="Arial"/>
          <w:color w:val="000000" w:themeColor="text1"/>
          <w:sz w:val="22"/>
          <w:szCs w:val="22"/>
        </w:rPr>
        <w:tab/>
        <w:t>P</w:t>
      </w:r>
      <w:r>
        <w:rPr>
          <w:rFonts w:ascii="Trebuchet MS" w:hAnsi="Trebuchet MS" w:cs="Arial"/>
          <w:color w:val="000000" w:themeColor="text1"/>
          <w:sz w:val="22"/>
          <w:szCs w:val="22"/>
        </w:rPr>
        <w:t>residente CAU AM</w:t>
      </w:r>
    </w:p>
    <w:p w:rsidR="005E0437" w:rsidRDefault="005E0437" w:rsidP="009E20CF">
      <w:pPr>
        <w:ind w:left="426"/>
        <w:rPr>
          <w:rFonts w:ascii="Trebuchet MS" w:hAnsi="Trebuchet MS" w:cs="Arial"/>
          <w:color w:val="000000" w:themeColor="text1"/>
          <w:sz w:val="22"/>
          <w:szCs w:val="22"/>
        </w:rPr>
      </w:pPr>
      <w:r>
        <w:rPr>
          <w:rFonts w:ascii="Trebuchet MS" w:hAnsi="Trebuchet MS" w:cs="Arial"/>
          <w:color w:val="000000" w:themeColor="text1"/>
          <w:sz w:val="22"/>
          <w:szCs w:val="22"/>
        </w:rPr>
        <w:t>CRC-AM 007933/O-0</w:t>
      </w:r>
      <w:r>
        <w:rPr>
          <w:rFonts w:ascii="Trebuchet MS" w:hAnsi="Trebuchet MS" w:cs="Arial"/>
          <w:color w:val="000000" w:themeColor="text1"/>
          <w:sz w:val="22"/>
          <w:szCs w:val="22"/>
        </w:rPr>
        <w:tab/>
      </w:r>
      <w:r>
        <w:rPr>
          <w:rFonts w:ascii="Trebuchet MS" w:hAnsi="Trebuchet MS" w:cs="Arial"/>
          <w:color w:val="000000" w:themeColor="text1"/>
          <w:sz w:val="22"/>
          <w:szCs w:val="22"/>
        </w:rPr>
        <w:tab/>
      </w:r>
      <w:r>
        <w:rPr>
          <w:rFonts w:ascii="Trebuchet MS" w:hAnsi="Trebuchet MS" w:cs="Arial"/>
          <w:color w:val="000000" w:themeColor="text1"/>
          <w:sz w:val="22"/>
          <w:szCs w:val="22"/>
        </w:rPr>
        <w:tab/>
      </w:r>
      <w:r>
        <w:rPr>
          <w:rFonts w:ascii="Trebuchet MS" w:hAnsi="Trebuchet MS" w:cs="Arial"/>
          <w:color w:val="000000" w:themeColor="text1"/>
          <w:sz w:val="22"/>
          <w:szCs w:val="22"/>
        </w:rPr>
        <w:tab/>
      </w:r>
      <w:r>
        <w:rPr>
          <w:rFonts w:ascii="Trebuchet MS" w:hAnsi="Trebuchet MS" w:cs="Arial"/>
          <w:color w:val="000000" w:themeColor="text1"/>
          <w:sz w:val="22"/>
          <w:szCs w:val="22"/>
        </w:rPr>
        <w:tab/>
      </w:r>
      <w:r w:rsidR="009E20CF">
        <w:rPr>
          <w:rFonts w:ascii="Trebuchet MS" w:hAnsi="Trebuchet MS" w:cs="Arial"/>
          <w:color w:val="000000" w:themeColor="text1"/>
          <w:sz w:val="22"/>
          <w:szCs w:val="22"/>
        </w:rPr>
        <w:tab/>
      </w:r>
      <w:r>
        <w:rPr>
          <w:rFonts w:ascii="Trebuchet MS" w:hAnsi="Trebuchet MS" w:cs="Arial"/>
          <w:color w:val="000000" w:themeColor="text1"/>
          <w:sz w:val="22"/>
          <w:szCs w:val="22"/>
        </w:rPr>
        <w:t>CPF nº 238.782.740-68</w:t>
      </w:r>
    </w:p>
    <w:p w:rsidR="005E0437" w:rsidRDefault="005E0437" w:rsidP="009E20CF">
      <w:pPr>
        <w:ind w:left="426"/>
        <w:rPr>
          <w:rFonts w:ascii="Trebuchet MS" w:hAnsi="Trebuchet MS" w:cs="Arial"/>
          <w:color w:val="000000" w:themeColor="text1"/>
          <w:sz w:val="22"/>
          <w:szCs w:val="22"/>
        </w:rPr>
      </w:pPr>
    </w:p>
    <w:p w:rsidR="005E0437" w:rsidRDefault="005E0437" w:rsidP="009E20CF">
      <w:pPr>
        <w:ind w:left="426"/>
        <w:rPr>
          <w:rFonts w:ascii="Trebuchet MS" w:hAnsi="Trebuchet MS" w:cs="Arial"/>
          <w:color w:val="000000" w:themeColor="text1"/>
          <w:sz w:val="22"/>
          <w:szCs w:val="22"/>
        </w:rPr>
      </w:pPr>
    </w:p>
    <w:p w:rsidR="005E0437" w:rsidRDefault="005E0437" w:rsidP="009E20CF">
      <w:pPr>
        <w:ind w:left="426"/>
        <w:rPr>
          <w:rFonts w:ascii="Trebuchet MS" w:hAnsi="Trebuchet MS" w:cs="Arial"/>
          <w:color w:val="000000" w:themeColor="text1"/>
          <w:sz w:val="22"/>
          <w:szCs w:val="22"/>
        </w:rPr>
      </w:pPr>
    </w:p>
    <w:p w:rsidR="005E0437" w:rsidRDefault="005E0437" w:rsidP="009E20CF">
      <w:pPr>
        <w:ind w:left="426"/>
        <w:rPr>
          <w:rFonts w:ascii="Trebuchet MS" w:hAnsi="Trebuchet MS" w:cs="Arial"/>
          <w:color w:val="000000" w:themeColor="text1"/>
          <w:sz w:val="22"/>
          <w:szCs w:val="22"/>
        </w:rPr>
      </w:pPr>
    </w:p>
    <w:p w:rsidR="005E0437" w:rsidRPr="009E20CF" w:rsidRDefault="005E0437" w:rsidP="009E20CF">
      <w:pPr>
        <w:ind w:left="426"/>
        <w:jc w:val="center"/>
        <w:rPr>
          <w:rFonts w:ascii="Trebuchet MS" w:hAnsi="Trebuchet MS" w:cs="Arial"/>
          <w:b/>
          <w:color w:val="000000" w:themeColor="text1"/>
          <w:sz w:val="22"/>
          <w:szCs w:val="22"/>
        </w:rPr>
      </w:pPr>
      <w:proofErr w:type="spellStart"/>
      <w:r w:rsidRPr="009E20CF">
        <w:rPr>
          <w:rFonts w:ascii="Trebuchet MS" w:hAnsi="Trebuchet MS" w:cs="Arial"/>
          <w:b/>
          <w:color w:val="000000" w:themeColor="text1"/>
          <w:sz w:val="22"/>
          <w:szCs w:val="22"/>
        </w:rPr>
        <w:t>Cristianne</w:t>
      </w:r>
      <w:proofErr w:type="spellEnd"/>
      <w:r w:rsidRPr="009E20CF">
        <w:rPr>
          <w:rFonts w:ascii="Trebuchet MS" w:hAnsi="Trebuchet MS" w:cs="Arial"/>
          <w:b/>
          <w:color w:val="000000" w:themeColor="text1"/>
          <w:sz w:val="22"/>
          <w:szCs w:val="22"/>
        </w:rPr>
        <w:t xml:space="preserve"> Da Silva </w:t>
      </w:r>
      <w:proofErr w:type="spellStart"/>
      <w:r w:rsidRPr="009E20CF">
        <w:rPr>
          <w:rFonts w:ascii="Trebuchet MS" w:hAnsi="Trebuchet MS" w:cs="Arial"/>
          <w:b/>
          <w:color w:val="000000" w:themeColor="text1"/>
          <w:sz w:val="22"/>
          <w:szCs w:val="22"/>
        </w:rPr>
        <w:t>Mâcedo</w:t>
      </w:r>
      <w:proofErr w:type="spellEnd"/>
    </w:p>
    <w:p w:rsidR="005E0437" w:rsidRDefault="005E0437" w:rsidP="009E20CF">
      <w:pPr>
        <w:ind w:left="426"/>
        <w:jc w:val="center"/>
        <w:rPr>
          <w:rFonts w:ascii="Trebuchet MS" w:hAnsi="Trebuchet MS" w:cs="Arial"/>
          <w:color w:val="000000" w:themeColor="text1"/>
          <w:sz w:val="22"/>
          <w:szCs w:val="22"/>
        </w:rPr>
      </w:pPr>
      <w:r>
        <w:rPr>
          <w:rFonts w:ascii="Trebuchet MS" w:hAnsi="Trebuchet MS" w:cs="Arial"/>
          <w:color w:val="000000" w:themeColor="text1"/>
          <w:sz w:val="22"/>
          <w:szCs w:val="22"/>
        </w:rPr>
        <w:t>Gerente Geral CAU AM</w:t>
      </w:r>
    </w:p>
    <w:p w:rsidR="005E0437" w:rsidRPr="005E0437" w:rsidRDefault="005E0437" w:rsidP="009E20CF">
      <w:pPr>
        <w:ind w:left="426"/>
        <w:jc w:val="center"/>
        <w:rPr>
          <w:rFonts w:ascii="Trebuchet MS" w:hAnsi="Trebuchet MS"/>
          <w:sz w:val="22"/>
          <w:szCs w:val="22"/>
        </w:rPr>
      </w:pPr>
      <w:r>
        <w:rPr>
          <w:rFonts w:ascii="Trebuchet MS" w:hAnsi="Trebuchet MS" w:cs="Arial"/>
          <w:color w:val="000000" w:themeColor="text1"/>
          <w:sz w:val="22"/>
          <w:szCs w:val="22"/>
        </w:rPr>
        <w:t>CPF nº 763.100.002-68</w:t>
      </w:r>
    </w:p>
    <w:sectPr w:rsidR="005E0437" w:rsidRPr="005E0437" w:rsidSect="00520535">
      <w:headerReference w:type="default" r:id="rId21"/>
      <w:footerReference w:type="default" r:id="rId22"/>
      <w:headerReference w:type="first" r:id="rId23"/>
      <w:footerReference w:type="first" r:id="rId24"/>
      <w:type w:val="nextColumn"/>
      <w:pgSz w:w="11907" w:h="16840" w:code="9"/>
      <w:pgMar w:top="2552" w:right="1134" w:bottom="851" w:left="170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5B" w:rsidRDefault="00B0565B">
      <w:r>
        <w:separator/>
      </w:r>
    </w:p>
  </w:endnote>
  <w:endnote w:type="continuationSeparator" w:id="0">
    <w:p w:rsidR="00B0565B" w:rsidRDefault="00B0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Default="0052053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535" w:rsidRDefault="005205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Default="00520535">
    <w:pPr>
      <w:pStyle w:val="Rodap"/>
      <w:jc w:val="right"/>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Default="00520535">
    <w:pPr>
      <w:pStyle w:val="Rodap"/>
      <w:jc w:val="right"/>
      <w:rPr>
        <w:rFonts w:ascii="Trebuchet MS" w:hAnsi="Trebuchet MS"/>
        <w:szCs w:val="14"/>
      </w:rPr>
    </w:pPr>
    <w:proofErr w:type="gramStart"/>
    <w:r w:rsidRPr="00576CF2">
      <w:rPr>
        <w:rFonts w:ascii="Trebuchet MS" w:hAnsi="Trebuchet MS"/>
        <w:szCs w:val="14"/>
      </w:rPr>
      <w:t>2</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4097"/>
      <w:docPartObj>
        <w:docPartGallery w:val="Page Numbers (Bottom of Page)"/>
        <w:docPartUnique/>
      </w:docPartObj>
    </w:sdtPr>
    <w:sdtContent>
      <w:p w:rsidR="00520535" w:rsidRPr="00A618BB" w:rsidRDefault="00520535" w:rsidP="005E209A">
        <w:pPr>
          <w:pStyle w:val="Rodap"/>
          <w:jc w:val="right"/>
        </w:pPr>
        <w:r w:rsidRPr="00A618BB">
          <w:rPr>
            <w:rFonts w:ascii="Trebuchet MS" w:hAnsi="Trebuchet MS"/>
          </w:rPr>
          <w:fldChar w:fldCharType="begin"/>
        </w:r>
        <w:r w:rsidRPr="00A618BB">
          <w:rPr>
            <w:rFonts w:ascii="Trebuchet MS" w:hAnsi="Trebuchet MS"/>
          </w:rPr>
          <w:instrText xml:space="preserve"> PAGE   \* MERGEFORMAT </w:instrText>
        </w:r>
        <w:r w:rsidRPr="00A618BB">
          <w:rPr>
            <w:rFonts w:ascii="Trebuchet MS" w:hAnsi="Trebuchet MS"/>
          </w:rPr>
          <w:fldChar w:fldCharType="separate"/>
        </w:r>
        <w:r w:rsidR="00524C4A">
          <w:rPr>
            <w:rFonts w:ascii="Trebuchet MS" w:hAnsi="Trebuchet MS"/>
            <w:noProof/>
          </w:rPr>
          <w:t>2</w:t>
        </w:r>
        <w:r w:rsidRPr="00A618BB">
          <w:rPr>
            <w:rFonts w:ascii="Trebuchet MS" w:hAnsi="Trebuchet M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522"/>
      <w:docPartObj>
        <w:docPartGallery w:val="Page Numbers (Bottom of Page)"/>
        <w:docPartUnique/>
      </w:docPartObj>
    </w:sdtPr>
    <w:sdtEndPr>
      <w:rPr>
        <w:rFonts w:ascii="Trebuchet MS" w:hAnsi="Trebuchet MS"/>
      </w:rPr>
    </w:sdtEndPr>
    <w:sdtContent>
      <w:p w:rsidR="00520535" w:rsidRPr="00623D85" w:rsidRDefault="00520535" w:rsidP="005E209A">
        <w:pPr>
          <w:pStyle w:val="Rodap"/>
          <w:jc w:val="right"/>
          <w:rPr>
            <w:rFonts w:ascii="Trebuchet MS" w:hAnsi="Trebuchet MS"/>
            <w:szCs w:val="14"/>
          </w:rPr>
        </w:pPr>
        <w:r w:rsidRPr="00F94782">
          <w:rPr>
            <w:rFonts w:ascii="Trebuchet MS" w:hAnsi="Trebuchet MS"/>
          </w:rPr>
          <w:fldChar w:fldCharType="begin"/>
        </w:r>
        <w:r w:rsidRPr="00F94782">
          <w:rPr>
            <w:rFonts w:ascii="Trebuchet MS" w:hAnsi="Trebuchet MS"/>
          </w:rPr>
          <w:instrText xml:space="preserve"> PAGE   \* MERGEFORMAT </w:instrText>
        </w:r>
        <w:r w:rsidRPr="00F94782">
          <w:rPr>
            <w:rFonts w:ascii="Trebuchet MS" w:hAnsi="Trebuchet MS"/>
          </w:rPr>
          <w:fldChar w:fldCharType="separate"/>
        </w:r>
        <w:r w:rsidR="00524C4A">
          <w:rPr>
            <w:rFonts w:ascii="Trebuchet MS" w:hAnsi="Trebuchet MS"/>
            <w:noProof/>
          </w:rPr>
          <w:t>6</w:t>
        </w:r>
        <w:r w:rsidRPr="00F94782">
          <w:rPr>
            <w:rFonts w:ascii="Trebuchet MS" w:hAnsi="Trebuchet MS"/>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Default="00520535" w:rsidP="005E209A">
    <w:pPr>
      <w:pStyle w:val="Rodap"/>
      <w:pBdr>
        <w:top w:val="single" w:sz="6" w:space="1" w:color="auto"/>
      </w:pBdr>
      <w:jc w:val="right"/>
      <w:rPr>
        <w:rStyle w:val="Nmerodepgina"/>
        <w:rFonts w:ascii="Trebuchet MS" w:hAnsi="Trebuchet MS" w:cs="Arial"/>
        <w:sz w:val="24"/>
        <w:szCs w:val="24"/>
        <w:lang w:eastAsia="en-US"/>
      </w:rPr>
    </w:pPr>
    <w:r w:rsidRPr="000E64F8">
      <w:rPr>
        <w:rStyle w:val="Nmerodepgina"/>
        <w:rFonts w:ascii="Trebuchet MS" w:hAnsi="Trebuchet MS" w:cs="Arial"/>
      </w:rPr>
      <w:fldChar w:fldCharType="begin"/>
    </w:r>
    <w:r w:rsidRPr="000E64F8">
      <w:rPr>
        <w:rStyle w:val="Nmerodepgina"/>
        <w:rFonts w:ascii="Trebuchet MS" w:hAnsi="Trebuchet MS" w:cs="Arial"/>
      </w:rPr>
      <w:instrText xml:space="preserve"> PAGE </w:instrText>
    </w:r>
    <w:r w:rsidRPr="000E64F8">
      <w:rPr>
        <w:rStyle w:val="Nmerodepgina"/>
        <w:rFonts w:ascii="Trebuchet MS" w:hAnsi="Trebuchet MS" w:cs="Arial"/>
      </w:rPr>
      <w:fldChar w:fldCharType="separate"/>
    </w:r>
    <w:r w:rsidR="00F907DE">
      <w:rPr>
        <w:rStyle w:val="Nmerodepgina"/>
        <w:rFonts w:ascii="Trebuchet MS" w:hAnsi="Trebuchet MS" w:cs="Arial"/>
        <w:noProof/>
      </w:rPr>
      <w:t>17</w:t>
    </w:r>
    <w:r w:rsidRPr="000E64F8">
      <w:rPr>
        <w:rStyle w:val="Nmerodepgina"/>
        <w:rFonts w:ascii="Trebuchet MS" w:hAnsi="Trebuchet MS" w:cs="Aria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Pr="00ED73F1" w:rsidRDefault="00520535"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5B" w:rsidRDefault="00B0565B">
      <w:r>
        <w:separator/>
      </w:r>
    </w:p>
  </w:footnote>
  <w:footnote w:type="continuationSeparator" w:id="0">
    <w:p w:rsidR="00B0565B" w:rsidRDefault="00B0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Pr="008E0B6C" w:rsidRDefault="00520535" w:rsidP="005E209A">
    <w:pPr>
      <w:pStyle w:val="Cabealho"/>
      <w:suppressAutoHyphens/>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Default="0052053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Pr="00190458" w:rsidRDefault="00520535">
    <w:pPr>
      <w:widowControl w:val="0"/>
      <w:rPr>
        <w:rFonts w:ascii="Georgia" w:hAnsi="Georgia" w:cs="Arial"/>
        <w:sz w:val="20"/>
        <w:szCs w:val="20"/>
      </w:rPr>
    </w:pPr>
  </w:p>
  <w:p w:rsidR="00520535" w:rsidRPr="00190458" w:rsidRDefault="00520535">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520535" w:rsidRPr="00A136D2" w:rsidTr="005E209A">
      <w:trPr>
        <w:cantSplit/>
        <w:trHeight w:val="567"/>
      </w:trPr>
      <w:tc>
        <w:tcPr>
          <w:tcW w:w="1560" w:type="dxa"/>
        </w:tcPr>
        <w:p w:rsidR="00520535" w:rsidRDefault="00520535" w:rsidP="005E209A">
          <w:pPr>
            <w:pStyle w:val="Cabealho"/>
          </w:pPr>
        </w:p>
      </w:tc>
      <w:tc>
        <w:tcPr>
          <w:tcW w:w="2977" w:type="dxa"/>
          <w:vAlign w:val="bottom"/>
        </w:tcPr>
        <w:p w:rsidR="00520535" w:rsidRDefault="00520535" w:rsidP="005E209A">
          <w:pPr>
            <w:pStyle w:val="Cabealho"/>
            <w:ind w:right="-70"/>
            <w:rPr>
              <w:rFonts w:ascii="Arial" w:hAnsi="Arial"/>
              <w:b/>
              <w:color w:val="0000CA"/>
              <w:sz w:val="36"/>
            </w:rPr>
          </w:pPr>
        </w:p>
      </w:tc>
      <w:tc>
        <w:tcPr>
          <w:tcW w:w="160" w:type="dxa"/>
        </w:tcPr>
        <w:p w:rsidR="00520535" w:rsidRDefault="00520535" w:rsidP="005E209A">
          <w:pPr>
            <w:pStyle w:val="Cabealho"/>
            <w:ind w:right="-70"/>
            <w:rPr>
              <w:rFonts w:ascii="Arial" w:hAnsi="Arial"/>
              <w:b/>
              <w:color w:val="0000CA"/>
            </w:rPr>
          </w:pPr>
        </w:p>
      </w:tc>
      <w:tc>
        <w:tcPr>
          <w:tcW w:w="5652" w:type="dxa"/>
          <w:vAlign w:val="center"/>
        </w:tcPr>
        <w:p w:rsidR="00520535" w:rsidRPr="00595725" w:rsidRDefault="00520535" w:rsidP="005E209A">
          <w:pPr>
            <w:pStyle w:val="Cabealho"/>
            <w:ind w:left="-88" w:right="-70"/>
            <w:rPr>
              <w:rFonts w:ascii="Helvetica 45 Light" w:hAnsi="Helvetica 45 Light"/>
              <w:b/>
              <w:bCs/>
              <w:color w:val="000080"/>
              <w:sz w:val="16"/>
              <w:szCs w:val="16"/>
              <w:lang w:val="en-US"/>
            </w:rPr>
          </w:pPr>
        </w:p>
      </w:tc>
    </w:tr>
  </w:tbl>
  <w:p w:rsidR="00520535" w:rsidRPr="00302231" w:rsidRDefault="00520535" w:rsidP="005E209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Default="00520535">
    <w:pPr>
      <w:pStyle w:val="Cabealho"/>
      <w:tabs>
        <w:tab w:val="clear" w:pos="4419"/>
        <w:tab w:val="clear" w:pos="8838"/>
      </w:tabs>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Default="00520535" w:rsidP="005E209A">
    <w:pPr>
      <w:pStyle w:val="Cabealho"/>
      <w:tabs>
        <w:tab w:val="clear" w:pos="4419"/>
        <w:tab w:val="clear" w:pos="8838"/>
      </w:tabs>
      <w:rPr>
        <w:rFonts w:ascii="Trebuchet MS" w:hAnsi="Trebuchet MS" w:cs="Arial"/>
        <w:b/>
        <w:caps/>
        <w:sz w:val="24"/>
        <w:szCs w:val="24"/>
      </w:rPr>
    </w:pPr>
  </w:p>
  <w:p w:rsidR="00520535" w:rsidRPr="00B277EC" w:rsidRDefault="00520535" w:rsidP="005E209A">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Estado do Amazonas – CAU AM</w:t>
    </w:r>
  </w:p>
  <w:p w:rsidR="00520535" w:rsidRPr="00B277EC" w:rsidRDefault="00520535" w:rsidP="005E209A">
    <w:pPr>
      <w:pStyle w:val="Cabealho"/>
      <w:tabs>
        <w:tab w:val="clear" w:pos="4419"/>
        <w:tab w:val="clear" w:pos="8838"/>
      </w:tabs>
      <w:rPr>
        <w:rFonts w:ascii="Trebuchet MS" w:hAnsi="Trebuchet MS" w:cs="Arial"/>
        <w:sz w:val="24"/>
        <w:szCs w:val="24"/>
      </w:rPr>
    </w:pPr>
  </w:p>
  <w:p w:rsidR="00520535" w:rsidRPr="00B277EC" w:rsidRDefault="00520535" w:rsidP="005E209A">
    <w:pPr>
      <w:rPr>
        <w:rFonts w:ascii="Trebuchet MS" w:hAnsi="Trebuchet MS" w:cs="Arial"/>
        <w:b/>
      </w:rPr>
    </w:pPr>
    <w:r w:rsidRPr="00B277EC">
      <w:rPr>
        <w:rFonts w:ascii="Trebuchet MS" w:hAnsi="Trebuchet MS" w:cs="Arial"/>
        <w:b/>
      </w:rPr>
      <w:t>Notas explicativas da Administração às demonstrações contábeis</w:t>
    </w:r>
  </w:p>
  <w:p w:rsidR="00520535" w:rsidRPr="00B277EC" w:rsidRDefault="00520535"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 e 2015</w:t>
    </w:r>
  </w:p>
  <w:p w:rsidR="00520535" w:rsidRPr="00F94782" w:rsidRDefault="00520535" w:rsidP="005E209A">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520535" w:rsidRPr="00E14E37" w:rsidRDefault="00520535" w:rsidP="005E209A">
    <w:pPr>
      <w:pStyle w:val="Cabealh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35" w:rsidRPr="00043B0F" w:rsidRDefault="00520535">
    <w:pPr>
      <w:pStyle w:val="Cabealho"/>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4">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6">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0">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1">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3"/>
  </w:num>
  <w:num w:numId="2">
    <w:abstractNumId w:val="2"/>
  </w:num>
  <w:num w:numId="3">
    <w:abstractNumId w:val="12"/>
  </w:num>
  <w:num w:numId="4">
    <w:abstractNumId w:val="7"/>
  </w:num>
  <w:num w:numId="5">
    <w:abstractNumId w:val="13"/>
  </w:num>
  <w:num w:numId="6">
    <w:abstractNumId w:val="14"/>
  </w:num>
  <w:num w:numId="7">
    <w:abstractNumId w:val="6"/>
  </w:num>
  <w:num w:numId="8">
    <w:abstractNumId w:val="1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16"/>
  </w:num>
  <w:num w:numId="19">
    <w:abstractNumId w:val="8"/>
  </w:num>
  <w:num w:numId="20">
    <w:abstractNumId w:val="18"/>
  </w:num>
  <w:num w:numId="21">
    <w:abstractNumId w:val="17"/>
  </w:num>
  <w:num w:numId="22">
    <w:abstractNumId w:val="9"/>
  </w:num>
  <w:num w:numId="23">
    <w:abstractNumId w:val="19"/>
  </w:num>
  <w:num w:numId="24">
    <w:abstractNumId w:val="1"/>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15AA3"/>
    <w:rsid w:val="00065AEE"/>
    <w:rsid w:val="000801DC"/>
    <w:rsid w:val="000A5B06"/>
    <w:rsid w:val="000B3A76"/>
    <w:rsid w:val="001064DE"/>
    <w:rsid w:val="00117550"/>
    <w:rsid w:val="00117EFF"/>
    <w:rsid w:val="00183250"/>
    <w:rsid w:val="00194A26"/>
    <w:rsid w:val="001A17F6"/>
    <w:rsid w:val="001B2A17"/>
    <w:rsid w:val="001C2641"/>
    <w:rsid w:val="001C563E"/>
    <w:rsid w:val="001D06C7"/>
    <w:rsid w:val="001F2EF5"/>
    <w:rsid w:val="00222A9B"/>
    <w:rsid w:val="00256452"/>
    <w:rsid w:val="002663BD"/>
    <w:rsid w:val="00287BE0"/>
    <w:rsid w:val="002901F2"/>
    <w:rsid w:val="00297F56"/>
    <w:rsid w:val="002B3CE5"/>
    <w:rsid w:val="002E4BE8"/>
    <w:rsid w:val="003251A2"/>
    <w:rsid w:val="00326E8A"/>
    <w:rsid w:val="00334EB8"/>
    <w:rsid w:val="0034360E"/>
    <w:rsid w:val="003458DC"/>
    <w:rsid w:val="00392FA3"/>
    <w:rsid w:val="00412F8E"/>
    <w:rsid w:val="00417AAD"/>
    <w:rsid w:val="00417BA7"/>
    <w:rsid w:val="00471BE9"/>
    <w:rsid w:val="004A2D76"/>
    <w:rsid w:val="004B282F"/>
    <w:rsid w:val="004B5EA7"/>
    <w:rsid w:val="004C6EFF"/>
    <w:rsid w:val="00515969"/>
    <w:rsid w:val="00520535"/>
    <w:rsid w:val="005247ED"/>
    <w:rsid w:val="00524C4A"/>
    <w:rsid w:val="00560245"/>
    <w:rsid w:val="005A4C90"/>
    <w:rsid w:val="005C4C67"/>
    <w:rsid w:val="005E0437"/>
    <w:rsid w:val="005E209A"/>
    <w:rsid w:val="00614996"/>
    <w:rsid w:val="00621586"/>
    <w:rsid w:val="00625864"/>
    <w:rsid w:val="006656F8"/>
    <w:rsid w:val="006741C3"/>
    <w:rsid w:val="00676DA4"/>
    <w:rsid w:val="00677876"/>
    <w:rsid w:val="00680139"/>
    <w:rsid w:val="00681F89"/>
    <w:rsid w:val="00696AB9"/>
    <w:rsid w:val="006A6DAE"/>
    <w:rsid w:val="006A769B"/>
    <w:rsid w:val="006C7ACF"/>
    <w:rsid w:val="006E2560"/>
    <w:rsid w:val="006E4A76"/>
    <w:rsid w:val="00714B61"/>
    <w:rsid w:val="00717FD0"/>
    <w:rsid w:val="0072115D"/>
    <w:rsid w:val="00736B93"/>
    <w:rsid w:val="00770F8F"/>
    <w:rsid w:val="007B4263"/>
    <w:rsid w:val="007C632E"/>
    <w:rsid w:val="007D136F"/>
    <w:rsid w:val="007E0ED8"/>
    <w:rsid w:val="00803F9B"/>
    <w:rsid w:val="00805592"/>
    <w:rsid w:val="00874B0A"/>
    <w:rsid w:val="0089155A"/>
    <w:rsid w:val="008E5C52"/>
    <w:rsid w:val="008F242D"/>
    <w:rsid w:val="009143F4"/>
    <w:rsid w:val="00964EDB"/>
    <w:rsid w:val="009B10BB"/>
    <w:rsid w:val="009E0AE1"/>
    <w:rsid w:val="009E20CF"/>
    <w:rsid w:val="00A0155A"/>
    <w:rsid w:val="00A56C0E"/>
    <w:rsid w:val="00A602D7"/>
    <w:rsid w:val="00A633DC"/>
    <w:rsid w:val="00A747CA"/>
    <w:rsid w:val="00AB3D92"/>
    <w:rsid w:val="00B0565B"/>
    <w:rsid w:val="00B3237D"/>
    <w:rsid w:val="00B417F0"/>
    <w:rsid w:val="00B46C84"/>
    <w:rsid w:val="00B55326"/>
    <w:rsid w:val="00B93C79"/>
    <w:rsid w:val="00BD6920"/>
    <w:rsid w:val="00C36510"/>
    <w:rsid w:val="00C3798F"/>
    <w:rsid w:val="00C70899"/>
    <w:rsid w:val="00C76123"/>
    <w:rsid w:val="00C87BEC"/>
    <w:rsid w:val="00CC2EA0"/>
    <w:rsid w:val="00CC4AA2"/>
    <w:rsid w:val="00CE27C6"/>
    <w:rsid w:val="00CE693F"/>
    <w:rsid w:val="00D06E06"/>
    <w:rsid w:val="00D818AC"/>
    <w:rsid w:val="00D86C42"/>
    <w:rsid w:val="00E20CED"/>
    <w:rsid w:val="00E6741F"/>
    <w:rsid w:val="00E73734"/>
    <w:rsid w:val="00EB7819"/>
    <w:rsid w:val="00ED0F2B"/>
    <w:rsid w:val="00ED5D65"/>
    <w:rsid w:val="00EF3DE7"/>
    <w:rsid w:val="00EF5B6D"/>
    <w:rsid w:val="00F21561"/>
    <w:rsid w:val="00F267FA"/>
    <w:rsid w:val="00F26804"/>
    <w:rsid w:val="00F45223"/>
    <w:rsid w:val="00F67809"/>
    <w:rsid w:val="00F907DE"/>
    <w:rsid w:val="00FD5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9406">
      <w:bodyDiv w:val="1"/>
      <w:marLeft w:val="0"/>
      <w:marRight w:val="0"/>
      <w:marTop w:val="0"/>
      <w:marBottom w:val="0"/>
      <w:divBdr>
        <w:top w:val="none" w:sz="0" w:space="0" w:color="auto"/>
        <w:left w:val="none" w:sz="0" w:space="0" w:color="auto"/>
        <w:bottom w:val="none" w:sz="0" w:space="0" w:color="auto"/>
        <w:right w:val="none" w:sz="0" w:space="0" w:color="auto"/>
      </w:divBdr>
    </w:div>
    <w:div w:id="70660011">
      <w:bodyDiv w:val="1"/>
      <w:marLeft w:val="0"/>
      <w:marRight w:val="0"/>
      <w:marTop w:val="0"/>
      <w:marBottom w:val="0"/>
      <w:divBdr>
        <w:top w:val="none" w:sz="0" w:space="0" w:color="auto"/>
        <w:left w:val="none" w:sz="0" w:space="0" w:color="auto"/>
        <w:bottom w:val="none" w:sz="0" w:space="0" w:color="auto"/>
        <w:right w:val="none" w:sz="0" w:space="0" w:color="auto"/>
      </w:divBdr>
    </w:div>
    <w:div w:id="81995750">
      <w:bodyDiv w:val="1"/>
      <w:marLeft w:val="0"/>
      <w:marRight w:val="0"/>
      <w:marTop w:val="0"/>
      <w:marBottom w:val="0"/>
      <w:divBdr>
        <w:top w:val="none" w:sz="0" w:space="0" w:color="auto"/>
        <w:left w:val="none" w:sz="0" w:space="0" w:color="auto"/>
        <w:bottom w:val="none" w:sz="0" w:space="0" w:color="auto"/>
        <w:right w:val="none" w:sz="0" w:space="0" w:color="auto"/>
      </w:divBdr>
    </w:div>
    <w:div w:id="82146869">
      <w:bodyDiv w:val="1"/>
      <w:marLeft w:val="0"/>
      <w:marRight w:val="0"/>
      <w:marTop w:val="0"/>
      <w:marBottom w:val="0"/>
      <w:divBdr>
        <w:top w:val="none" w:sz="0" w:space="0" w:color="auto"/>
        <w:left w:val="none" w:sz="0" w:space="0" w:color="auto"/>
        <w:bottom w:val="none" w:sz="0" w:space="0" w:color="auto"/>
        <w:right w:val="none" w:sz="0" w:space="0" w:color="auto"/>
      </w:divBdr>
    </w:div>
    <w:div w:id="534999644">
      <w:bodyDiv w:val="1"/>
      <w:marLeft w:val="0"/>
      <w:marRight w:val="0"/>
      <w:marTop w:val="0"/>
      <w:marBottom w:val="0"/>
      <w:divBdr>
        <w:top w:val="none" w:sz="0" w:space="0" w:color="auto"/>
        <w:left w:val="none" w:sz="0" w:space="0" w:color="auto"/>
        <w:bottom w:val="none" w:sz="0" w:space="0" w:color="auto"/>
        <w:right w:val="none" w:sz="0" w:space="0" w:color="auto"/>
      </w:divBdr>
    </w:div>
    <w:div w:id="541794599">
      <w:bodyDiv w:val="1"/>
      <w:marLeft w:val="0"/>
      <w:marRight w:val="0"/>
      <w:marTop w:val="0"/>
      <w:marBottom w:val="0"/>
      <w:divBdr>
        <w:top w:val="none" w:sz="0" w:space="0" w:color="auto"/>
        <w:left w:val="none" w:sz="0" w:space="0" w:color="auto"/>
        <w:bottom w:val="none" w:sz="0" w:space="0" w:color="auto"/>
        <w:right w:val="none" w:sz="0" w:space="0" w:color="auto"/>
      </w:divBdr>
    </w:div>
    <w:div w:id="616564749">
      <w:bodyDiv w:val="1"/>
      <w:marLeft w:val="0"/>
      <w:marRight w:val="0"/>
      <w:marTop w:val="0"/>
      <w:marBottom w:val="0"/>
      <w:divBdr>
        <w:top w:val="none" w:sz="0" w:space="0" w:color="auto"/>
        <w:left w:val="none" w:sz="0" w:space="0" w:color="auto"/>
        <w:bottom w:val="none" w:sz="0" w:space="0" w:color="auto"/>
        <w:right w:val="none" w:sz="0" w:space="0" w:color="auto"/>
      </w:divBdr>
    </w:div>
    <w:div w:id="848526683">
      <w:bodyDiv w:val="1"/>
      <w:marLeft w:val="0"/>
      <w:marRight w:val="0"/>
      <w:marTop w:val="0"/>
      <w:marBottom w:val="0"/>
      <w:divBdr>
        <w:top w:val="none" w:sz="0" w:space="0" w:color="auto"/>
        <w:left w:val="none" w:sz="0" w:space="0" w:color="auto"/>
        <w:bottom w:val="none" w:sz="0" w:space="0" w:color="auto"/>
        <w:right w:val="none" w:sz="0" w:space="0" w:color="auto"/>
      </w:divBdr>
    </w:div>
    <w:div w:id="1349797715">
      <w:bodyDiv w:val="1"/>
      <w:marLeft w:val="0"/>
      <w:marRight w:val="0"/>
      <w:marTop w:val="0"/>
      <w:marBottom w:val="0"/>
      <w:divBdr>
        <w:top w:val="none" w:sz="0" w:space="0" w:color="auto"/>
        <w:left w:val="none" w:sz="0" w:space="0" w:color="auto"/>
        <w:bottom w:val="none" w:sz="0" w:space="0" w:color="auto"/>
        <w:right w:val="none" w:sz="0" w:space="0" w:color="auto"/>
      </w:divBdr>
    </w:div>
    <w:div w:id="1424913487">
      <w:bodyDiv w:val="1"/>
      <w:marLeft w:val="0"/>
      <w:marRight w:val="0"/>
      <w:marTop w:val="0"/>
      <w:marBottom w:val="0"/>
      <w:divBdr>
        <w:top w:val="none" w:sz="0" w:space="0" w:color="auto"/>
        <w:left w:val="none" w:sz="0" w:space="0" w:color="auto"/>
        <w:bottom w:val="none" w:sz="0" w:space="0" w:color="auto"/>
        <w:right w:val="none" w:sz="0" w:space="0" w:color="auto"/>
      </w:divBdr>
    </w:div>
    <w:div w:id="1439716141">
      <w:bodyDiv w:val="1"/>
      <w:marLeft w:val="0"/>
      <w:marRight w:val="0"/>
      <w:marTop w:val="0"/>
      <w:marBottom w:val="0"/>
      <w:divBdr>
        <w:top w:val="none" w:sz="0" w:space="0" w:color="auto"/>
        <w:left w:val="none" w:sz="0" w:space="0" w:color="auto"/>
        <w:bottom w:val="none" w:sz="0" w:space="0" w:color="auto"/>
        <w:right w:val="none" w:sz="0" w:space="0" w:color="auto"/>
      </w:divBdr>
    </w:div>
    <w:div w:id="1514027899">
      <w:bodyDiv w:val="1"/>
      <w:marLeft w:val="0"/>
      <w:marRight w:val="0"/>
      <w:marTop w:val="0"/>
      <w:marBottom w:val="0"/>
      <w:divBdr>
        <w:top w:val="none" w:sz="0" w:space="0" w:color="auto"/>
        <w:left w:val="none" w:sz="0" w:space="0" w:color="auto"/>
        <w:bottom w:val="none" w:sz="0" w:space="0" w:color="auto"/>
        <w:right w:val="none" w:sz="0" w:space="0" w:color="auto"/>
      </w:divBdr>
    </w:div>
    <w:div w:id="1595018472">
      <w:bodyDiv w:val="1"/>
      <w:marLeft w:val="0"/>
      <w:marRight w:val="0"/>
      <w:marTop w:val="0"/>
      <w:marBottom w:val="0"/>
      <w:divBdr>
        <w:top w:val="none" w:sz="0" w:space="0" w:color="auto"/>
        <w:left w:val="none" w:sz="0" w:space="0" w:color="auto"/>
        <w:bottom w:val="none" w:sz="0" w:space="0" w:color="auto"/>
        <w:right w:val="none" w:sz="0" w:space="0" w:color="auto"/>
      </w:divBdr>
    </w:div>
    <w:div w:id="1689864269">
      <w:bodyDiv w:val="1"/>
      <w:marLeft w:val="0"/>
      <w:marRight w:val="0"/>
      <w:marTop w:val="0"/>
      <w:marBottom w:val="0"/>
      <w:divBdr>
        <w:top w:val="none" w:sz="0" w:space="0" w:color="auto"/>
        <w:left w:val="none" w:sz="0" w:space="0" w:color="auto"/>
        <w:bottom w:val="none" w:sz="0" w:space="0" w:color="auto"/>
        <w:right w:val="none" w:sz="0" w:space="0" w:color="auto"/>
      </w:divBdr>
    </w:div>
    <w:div w:id="1733044522">
      <w:bodyDiv w:val="1"/>
      <w:marLeft w:val="0"/>
      <w:marRight w:val="0"/>
      <w:marTop w:val="0"/>
      <w:marBottom w:val="0"/>
      <w:divBdr>
        <w:top w:val="none" w:sz="0" w:space="0" w:color="auto"/>
        <w:left w:val="none" w:sz="0" w:space="0" w:color="auto"/>
        <w:bottom w:val="none" w:sz="0" w:space="0" w:color="auto"/>
        <w:right w:val="none" w:sz="0" w:space="0" w:color="auto"/>
      </w:divBdr>
    </w:div>
    <w:div w:id="1852833907">
      <w:bodyDiv w:val="1"/>
      <w:marLeft w:val="0"/>
      <w:marRight w:val="0"/>
      <w:marTop w:val="0"/>
      <w:marBottom w:val="0"/>
      <w:divBdr>
        <w:top w:val="none" w:sz="0" w:space="0" w:color="auto"/>
        <w:left w:val="none" w:sz="0" w:space="0" w:color="auto"/>
        <w:bottom w:val="none" w:sz="0" w:space="0" w:color="auto"/>
        <w:right w:val="none" w:sz="0" w:space="0" w:color="auto"/>
      </w:divBdr>
    </w:div>
    <w:div w:id="1856311235">
      <w:bodyDiv w:val="1"/>
      <w:marLeft w:val="0"/>
      <w:marRight w:val="0"/>
      <w:marTop w:val="0"/>
      <w:marBottom w:val="0"/>
      <w:divBdr>
        <w:top w:val="none" w:sz="0" w:space="0" w:color="auto"/>
        <w:left w:val="none" w:sz="0" w:space="0" w:color="auto"/>
        <w:bottom w:val="none" w:sz="0" w:space="0" w:color="auto"/>
        <w:right w:val="none" w:sz="0" w:space="0" w:color="auto"/>
      </w:divBdr>
    </w:div>
    <w:div w:id="21336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647BB-CB5A-40A5-A48B-65D56F72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3757</Words>
  <Characters>20288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tiago.fiori</dc:creator>
  <cp:lastModifiedBy>Gerente Geral</cp:lastModifiedBy>
  <cp:revision>11</cp:revision>
  <dcterms:created xsi:type="dcterms:W3CDTF">2017-02-09T14:29:00Z</dcterms:created>
  <dcterms:modified xsi:type="dcterms:W3CDTF">2017-04-03T14:43:00Z</dcterms:modified>
</cp:coreProperties>
</file>